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CE" w:rsidRPr="005961CE" w:rsidRDefault="005961CE" w:rsidP="009852B0">
      <w:pPr>
        <w:spacing w:before="240" w:line="259" w:lineRule="auto"/>
        <w:jc w:val="center"/>
        <w:rPr>
          <w:rFonts w:ascii="Calibri" w:eastAsia="Calibri" w:hAnsi="Calibri" w:cs="Times New Roman"/>
          <w:b/>
        </w:rPr>
      </w:pPr>
      <w:r w:rsidRPr="005961CE">
        <w:rPr>
          <w:rFonts w:ascii="Calibri" w:eastAsia="Calibri" w:hAnsi="Calibri" w:cs="Times New Roman"/>
          <w:b/>
        </w:rPr>
        <w:t xml:space="preserve">ZLECENIE BADANIA </w:t>
      </w:r>
      <w:r w:rsidR="00CA39BE">
        <w:rPr>
          <w:rFonts w:ascii="Calibri" w:eastAsia="Calibri" w:hAnsi="Calibri" w:cs="Times New Roman"/>
          <w:b/>
        </w:rPr>
        <w:t>- OGÓLNE</w:t>
      </w:r>
    </w:p>
    <w:p w:rsidR="005961CE" w:rsidRPr="005961CE" w:rsidRDefault="005961CE" w:rsidP="009852B0">
      <w:pPr>
        <w:spacing w:after="0" w:line="259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5961CE">
        <w:rPr>
          <w:rFonts w:ascii="Calibri" w:eastAsia="Calibri" w:hAnsi="Calibri" w:cs="Times New Roman"/>
          <w:b/>
          <w:sz w:val="20"/>
          <w:szCs w:val="20"/>
        </w:rPr>
        <w:t>NR ……………………….Z DNIA………..</w:t>
      </w:r>
    </w:p>
    <w:tbl>
      <w:tblPr>
        <w:tblStyle w:val="Tabela-Siatka1"/>
        <w:tblW w:w="10453" w:type="dxa"/>
        <w:jc w:val="center"/>
        <w:tblLook w:val="04A0" w:firstRow="1" w:lastRow="0" w:firstColumn="1" w:lastColumn="0" w:noHBand="0" w:noVBand="1"/>
      </w:tblPr>
      <w:tblGrid>
        <w:gridCol w:w="4814"/>
        <w:gridCol w:w="2693"/>
        <w:gridCol w:w="2579"/>
        <w:gridCol w:w="367"/>
      </w:tblGrid>
      <w:tr w:rsidR="005961CE" w:rsidRPr="005961CE" w:rsidTr="009852B0">
        <w:trPr>
          <w:trHeight w:val="198"/>
          <w:jc w:val="center"/>
        </w:trPr>
        <w:tc>
          <w:tcPr>
            <w:tcW w:w="4814" w:type="dxa"/>
            <w:vMerge w:val="restart"/>
          </w:tcPr>
          <w:p w:rsidR="005961CE" w:rsidRPr="005961CE" w:rsidRDefault="005961CE" w:rsidP="005961C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b/>
                <w:sz w:val="20"/>
                <w:szCs w:val="20"/>
              </w:rPr>
              <w:t>Zleceniodawca</w:t>
            </w:r>
          </w:p>
          <w:p w:rsidR="005961CE" w:rsidRPr="005961CE" w:rsidRDefault="005961CE" w:rsidP="005961CE">
            <w:pPr>
              <w:widowControl w:val="0"/>
              <w:suppressLineNumbers/>
              <w:suppressAutoHyphens/>
              <w:rPr>
                <w:rFonts w:ascii="Calibri" w:eastAsia="SimSun" w:hAnsi="Calibri" w:cs="Mangal"/>
                <w:i/>
                <w:iCs/>
                <w:kern w:val="1"/>
                <w:lang w:eastAsia="hi-IN" w:bidi="hi-IN"/>
              </w:rPr>
            </w:pPr>
          </w:p>
          <w:p w:rsidR="005961CE" w:rsidRPr="005961CE" w:rsidRDefault="005961CE" w:rsidP="005961CE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5961CE" w:rsidRPr="005961CE" w:rsidRDefault="005961CE" w:rsidP="005961CE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/>
            <w:vAlign w:val="center"/>
          </w:tcPr>
          <w:p w:rsidR="005961CE" w:rsidRPr="005961CE" w:rsidRDefault="005961CE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Rodzaj badanych próbek</w:t>
            </w:r>
          </w:p>
        </w:tc>
        <w:tc>
          <w:tcPr>
            <w:tcW w:w="2946" w:type="dxa"/>
            <w:gridSpan w:val="2"/>
            <w:shd w:val="clear" w:color="auto" w:fill="DEEAF6"/>
            <w:vAlign w:val="center"/>
          </w:tcPr>
          <w:p w:rsidR="005961CE" w:rsidRPr="005961CE" w:rsidRDefault="005961CE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Termin realizacji zlecenia*</w:t>
            </w:r>
          </w:p>
        </w:tc>
      </w:tr>
      <w:tr w:rsidR="001337CB" w:rsidRPr="005961CE" w:rsidTr="009852B0">
        <w:trPr>
          <w:trHeight w:val="252"/>
          <w:jc w:val="center"/>
        </w:trPr>
        <w:tc>
          <w:tcPr>
            <w:tcW w:w="4814" w:type="dxa"/>
            <w:vMerge/>
            <w:tcBorders>
              <w:bottom w:val="single" w:sz="4" w:space="0" w:color="auto"/>
            </w:tcBorders>
          </w:tcPr>
          <w:p w:rsidR="001337CB" w:rsidRPr="005961CE" w:rsidRDefault="001337CB" w:rsidP="005961C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  <w:vAlign w:val="center"/>
          </w:tcPr>
          <w:p w:rsidR="001337CB" w:rsidRPr="005961CE" w:rsidRDefault="001337CB" w:rsidP="005961C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sz w:val="20"/>
                <w:szCs w:val="20"/>
              </w:rPr>
              <w:t>Standard</w:t>
            </w:r>
          </w:p>
          <w:p w:rsidR="001337CB" w:rsidRPr="005961CE" w:rsidRDefault="001337CB" w:rsidP="005961C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sz w:val="16"/>
                <w:szCs w:val="16"/>
              </w:rPr>
              <w:t>5-10 dni roboczych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1337CB" w:rsidRPr="005961CE" w:rsidRDefault="001337CB" w:rsidP="005961C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1337CB" w:rsidRPr="005961CE" w:rsidTr="009852B0">
        <w:trPr>
          <w:trHeight w:val="635"/>
          <w:jc w:val="center"/>
        </w:trPr>
        <w:tc>
          <w:tcPr>
            <w:tcW w:w="4814" w:type="dxa"/>
            <w:vMerge/>
            <w:tcBorders>
              <w:bottom w:val="single" w:sz="4" w:space="0" w:color="auto"/>
            </w:tcBorders>
          </w:tcPr>
          <w:p w:rsidR="001337CB" w:rsidRPr="005961CE" w:rsidRDefault="001337CB" w:rsidP="005961C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  <w:vAlign w:val="center"/>
          </w:tcPr>
          <w:p w:rsidR="001337CB" w:rsidRPr="005961CE" w:rsidRDefault="001337CB" w:rsidP="005961C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sz w:val="20"/>
                <w:szCs w:val="20"/>
              </w:rPr>
              <w:t>Ekspres</w:t>
            </w:r>
          </w:p>
          <w:p w:rsidR="001337CB" w:rsidRPr="005961CE" w:rsidRDefault="001337CB" w:rsidP="005961C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sz w:val="16"/>
                <w:szCs w:val="16"/>
              </w:rPr>
              <w:t>3-4 dni robocze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(dla metod fizycznych i chemicznych</w:t>
            </w:r>
            <w:r w:rsidR="00F33480">
              <w:rPr>
                <w:rFonts w:ascii="Calibri" w:eastAsia="Calibri" w:hAnsi="Calibri" w:cs="Times New Roman"/>
                <w:sz w:val="16"/>
                <w:szCs w:val="16"/>
              </w:rPr>
              <w:t>, koszt ekspresowej realizacji zlecenia może podlegać wyższej cenie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1337CB" w:rsidRPr="005961CE" w:rsidRDefault="001337CB" w:rsidP="005961C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5961CE" w:rsidRPr="005961CE" w:rsidRDefault="005961CE" w:rsidP="005961CE">
      <w:pPr>
        <w:spacing w:after="0" w:line="259" w:lineRule="auto"/>
        <w:rPr>
          <w:rFonts w:ascii="Calibri" w:eastAsia="Calibri" w:hAnsi="Calibri" w:cs="Times New Roman"/>
          <w:b/>
          <w:sz w:val="6"/>
          <w:szCs w:val="6"/>
        </w:rPr>
      </w:pPr>
    </w:p>
    <w:tbl>
      <w:tblPr>
        <w:tblStyle w:val="Tabela-Siatka1"/>
        <w:tblW w:w="10569" w:type="dxa"/>
        <w:jc w:val="center"/>
        <w:tblLayout w:type="fixed"/>
        <w:tblLook w:val="04A0" w:firstRow="1" w:lastRow="0" w:firstColumn="1" w:lastColumn="0" w:noHBand="0" w:noVBand="1"/>
      </w:tblPr>
      <w:tblGrid>
        <w:gridCol w:w="2746"/>
        <w:gridCol w:w="992"/>
        <w:gridCol w:w="1984"/>
        <w:gridCol w:w="284"/>
        <w:gridCol w:w="1559"/>
        <w:gridCol w:w="284"/>
        <w:gridCol w:w="708"/>
        <w:gridCol w:w="426"/>
        <w:gridCol w:w="992"/>
        <w:gridCol w:w="594"/>
      </w:tblGrid>
      <w:tr w:rsidR="001337CB" w:rsidRPr="005961CE" w:rsidTr="00F33480">
        <w:trPr>
          <w:jc w:val="center"/>
        </w:trPr>
        <w:tc>
          <w:tcPr>
            <w:tcW w:w="3738" w:type="dxa"/>
            <w:gridSpan w:val="2"/>
            <w:shd w:val="clear" w:color="auto" w:fill="DEEAF6"/>
            <w:vAlign w:val="center"/>
          </w:tcPr>
          <w:p w:rsidR="005961CE" w:rsidRPr="005961CE" w:rsidRDefault="005961CE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b/>
                <w:sz w:val="20"/>
                <w:szCs w:val="20"/>
              </w:rPr>
              <w:t>Wymagania Klienta*</w:t>
            </w:r>
          </w:p>
        </w:tc>
        <w:tc>
          <w:tcPr>
            <w:tcW w:w="2268" w:type="dxa"/>
            <w:gridSpan w:val="2"/>
            <w:shd w:val="clear" w:color="auto" w:fill="DEEAF6"/>
            <w:vAlign w:val="center"/>
          </w:tcPr>
          <w:p w:rsidR="005961CE" w:rsidRPr="005961CE" w:rsidRDefault="00F33480" w:rsidP="001337C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Podstawa realizacji:*</w:t>
            </w:r>
          </w:p>
        </w:tc>
        <w:tc>
          <w:tcPr>
            <w:tcW w:w="1843" w:type="dxa"/>
            <w:gridSpan w:val="2"/>
            <w:shd w:val="clear" w:color="auto" w:fill="DEEAF6"/>
            <w:vAlign w:val="center"/>
          </w:tcPr>
          <w:p w:rsidR="005961CE" w:rsidRPr="005961CE" w:rsidRDefault="005961CE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b/>
                <w:sz w:val="20"/>
                <w:szCs w:val="20"/>
              </w:rPr>
              <w:t>Odbiór wyników*</w:t>
            </w:r>
          </w:p>
        </w:tc>
        <w:tc>
          <w:tcPr>
            <w:tcW w:w="2720" w:type="dxa"/>
            <w:gridSpan w:val="4"/>
            <w:shd w:val="clear" w:color="auto" w:fill="DEEAF6"/>
            <w:vAlign w:val="center"/>
          </w:tcPr>
          <w:p w:rsidR="005961CE" w:rsidRPr="005961CE" w:rsidRDefault="005961CE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b/>
                <w:sz w:val="20"/>
                <w:szCs w:val="20"/>
              </w:rPr>
              <w:t>Odbiór próbki po badaniach*</w:t>
            </w:r>
          </w:p>
        </w:tc>
      </w:tr>
      <w:tr w:rsidR="00F33480" w:rsidRPr="005961CE" w:rsidTr="00F33480">
        <w:trPr>
          <w:trHeight w:val="180"/>
          <w:jc w:val="center"/>
        </w:trPr>
        <w:tc>
          <w:tcPr>
            <w:tcW w:w="2746" w:type="dxa"/>
            <w:vAlign w:val="center"/>
          </w:tcPr>
          <w:p w:rsidR="00F33480" w:rsidRPr="005961CE" w:rsidRDefault="00F33480" w:rsidP="001337CB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Akredytacja dla wszystkich badań</w:t>
            </w:r>
          </w:p>
        </w:tc>
        <w:tc>
          <w:tcPr>
            <w:tcW w:w="992" w:type="dxa"/>
            <w:vAlign w:val="center"/>
          </w:tcPr>
          <w:p w:rsidR="00F33480" w:rsidRPr="005961CE" w:rsidRDefault="00F33480" w:rsidP="005961CE">
            <w:pPr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33480" w:rsidRPr="005961CE" w:rsidRDefault="00F33480" w:rsidP="005961C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>Zlecenie jednorazowe</w:t>
            </w:r>
          </w:p>
        </w:tc>
        <w:tc>
          <w:tcPr>
            <w:tcW w:w="284" w:type="dxa"/>
            <w:vAlign w:val="center"/>
          </w:tcPr>
          <w:p w:rsidR="00F33480" w:rsidRPr="005961CE" w:rsidRDefault="00F33480" w:rsidP="005961C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33480" w:rsidRPr="005961CE" w:rsidRDefault="00F33480" w:rsidP="005961C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 xml:space="preserve">Poczta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tradycyjna</w:t>
            </w:r>
          </w:p>
        </w:tc>
        <w:tc>
          <w:tcPr>
            <w:tcW w:w="284" w:type="dxa"/>
            <w:vAlign w:val="center"/>
          </w:tcPr>
          <w:p w:rsidR="00F33480" w:rsidRPr="005961CE" w:rsidRDefault="00F33480" w:rsidP="005961C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F33480" w:rsidRPr="005961CE" w:rsidRDefault="00F33480" w:rsidP="005961C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 xml:space="preserve">Do dyspozycji Laboratorium </w:t>
            </w:r>
          </w:p>
        </w:tc>
        <w:tc>
          <w:tcPr>
            <w:tcW w:w="594" w:type="dxa"/>
            <w:vMerge w:val="restart"/>
            <w:vAlign w:val="center"/>
          </w:tcPr>
          <w:p w:rsidR="00F33480" w:rsidRPr="005961CE" w:rsidRDefault="00F33480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33480" w:rsidRPr="005961CE" w:rsidTr="00F33480">
        <w:trPr>
          <w:trHeight w:val="180"/>
          <w:jc w:val="center"/>
        </w:trPr>
        <w:tc>
          <w:tcPr>
            <w:tcW w:w="2746" w:type="dxa"/>
            <w:vAlign w:val="center"/>
          </w:tcPr>
          <w:p w:rsidR="00F33480" w:rsidRPr="005B63D5" w:rsidRDefault="005B63D5" w:rsidP="000B3B5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B63D5">
              <w:rPr>
                <w:sz w:val="18"/>
                <w:szCs w:val="18"/>
              </w:rPr>
              <w:t>Stwierdzenie zgodności wyników z wymaganiami</w:t>
            </w:r>
          </w:p>
        </w:tc>
        <w:tc>
          <w:tcPr>
            <w:tcW w:w="992" w:type="dxa"/>
            <w:vAlign w:val="center"/>
          </w:tcPr>
          <w:p w:rsidR="00F33480" w:rsidRDefault="00F33480" w:rsidP="005961C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33480" w:rsidRPr="005961CE" w:rsidRDefault="00F33480" w:rsidP="005961C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Zlecenie stałe</w:t>
            </w:r>
          </w:p>
        </w:tc>
        <w:tc>
          <w:tcPr>
            <w:tcW w:w="284" w:type="dxa"/>
            <w:vAlign w:val="center"/>
          </w:tcPr>
          <w:p w:rsidR="00F33480" w:rsidRPr="005961CE" w:rsidRDefault="00F33480" w:rsidP="005961C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33480" w:rsidRPr="005961CE" w:rsidRDefault="00F33480" w:rsidP="005961C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Osobiście</w:t>
            </w:r>
          </w:p>
        </w:tc>
        <w:tc>
          <w:tcPr>
            <w:tcW w:w="284" w:type="dxa"/>
            <w:vAlign w:val="center"/>
          </w:tcPr>
          <w:p w:rsidR="00F33480" w:rsidRPr="005961CE" w:rsidRDefault="00F33480" w:rsidP="005961C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33480" w:rsidRPr="005961CE" w:rsidRDefault="00F33480" w:rsidP="005961C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F33480" w:rsidRPr="005961CE" w:rsidRDefault="00F33480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1337CB" w:rsidRPr="005961CE" w:rsidTr="00F33480">
        <w:trPr>
          <w:trHeight w:val="122"/>
          <w:jc w:val="center"/>
        </w:trPr>
        <w:tc>
          <w:tcPr>
            <w:tcW w:w="2746" w:type="dxa"/>
            <w:vAlign w:val="center"/>
          </w:tcPr>
          <w:p w:rsidR="001337CB" w:rsidRPr="005961CE" w:rsidRDefault="00F33480" w:rsidP="000D3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>Podać niepewność pomiaru</w:t>
            </w:r>
          </w:p>
        </w:tc>
        <w:tc>
          <w:tcPr>
            <w:tcW w:w="992" w:type="dxa"/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1337CB" w:rsidRPr="005961CE" w:rsidRDefault="001337CB" w:rsidP="005961C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>Umowa</w:t>
            </w:r>
          </w:p>
        </w:tc>
        <w:tc>
          <w:tcPr>
            <w:tcW w:w="284" w:type="dxa"/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337CB" w:rsidRPr="005961CE" w:rsidRDefault="001337CB" w:rsidP="005961C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>Fax.</w:t>
            </w:r>
            <w:r w:rsidR="00F33480">
              <w:rPr>
                <w:rFonts w:ascii="Calibri" w:eastAsia="Calibri" w:hAnsi="Calibri" w:cs="Times New Roman"/>
                <w:sz w:val="18"/>
                <w:szCs w:val="18"/>
              </w:rPr>
              <w:t xml:space="preserve"> nr</w:t>
            </w:r>
          </w:p>
        </w:tc>
        <w:tc>
          <w:tcPr>
            <w:tcW w:w="284" w:type="dxa"/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20" w:type="dxa"/>
            <w:gridSpan w:val="4"/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>Zwrot do Zleceniodawcy</w:t>
            </w:r>
          </w:p>
        </w:tc>
      </w:tr>
      <w:tr w:rsidR="001337CB" w:rsidRPr="005961CE" w:rsidTr="00F33480">
        <w:trPr>
          <w:trHeight w:val="55"/>
          <w:jc w:val="center"/>
        </w:trPr>
        <w:tc>
          <w:tcPr>
            <w:tcW w:w="2746" w:type="dxa"/>
            <w:vAlign w:val="center"/>
          </w:tcPr>
          <w:p w:rsidR="001337CB" w:rsidRPr="005961CE" w:rsidRDefault="00F33480" w:rsidP="000D3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Nr akredytacji podwykonawcy</w:t>
            </w:r>
          </w:p>
        </w:tc>
        <w:tc>
          <w:tcPr>
            <w:tcW w:w="992" w:type="dxa"/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1337CB" w:rsidRPr="005961CE" w:rsidRDefault="001337CB" w:rsidP="005961C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>Oferta nr:</w:t>
            </w:r>
          </w:p>
        </w:tc>
        <w:tc>
          <w:tcPr>
            <w:tcW w:w="284" w:type="dxa"/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37CB" w:rsidRPr="005961CE" w:rsidRDefault="00F33480" w:rsidP="005961C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Poczta elektroniczna mail:</w:t>
            </w:r>
          </w:p>
        </w:tc>
        <w:tc>
          <w:tcPr>
            <w:tcW w:w="284" w:type="dxa"/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>poczta</w:t>
            </w:r>
          </w:p>
        </w:tc>
        <w:tc>
          <w:tcPr>
            <w:tcW w:w="426" w:type="dxa"/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>osobiście</w:t>
            </w:r>
          </w:p>
        </w:tc>
        <w:tc>
          <w:tcPr>
            <w:tcW w:w="594" w:type="dxa"/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B3310" w:rsidRPr="005961CE" w:rsidTr="00EB3310">
        <w:trPr>
          <w:trHeight w:val="55"/>
          <w:jc w:val="center"/>
        </w:trPr>
        <w:tc>
          <w:tcPr>
            <w:tcW w:w="10569" w:type="dxa"/>
            <w:gridSpan w:val="10"/>
            <w:shd w:val="clear" w:color="auto" w:fill="C6D9F1" w:themeFill="text2" w:themeFillTint="33"/>
            <w:vAlign w:val="center"/>
          </w:tcPr>
          <w:p w:rsidR="00EB3310" w:rsidRPr="005961CE" w:rsidRDefault="00EB3310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b/>
                <w:sz w:val="20"/>
                <w:szCs w:val="20"/>
              </w:rPr>
              <w:t>Opis miejsca pobierania / ilość próbek</w:t>
            </w:r>
          </w:p>
        </w:tc>
      </w:tr>
      <w:tr w:rsidR="00EB3310" w:rsidRPr="005961CE" w:rsidTr="00EB3310">
        <w:trPr>
          <w:trHeight w:val="55"/>
          <w:jc w:val="center"/>
        </w:trPr>
        <w:tc>
          <w:tcPr>
            <w:tcW w:w="10569" w:type="dxa"/>
            <w:gridSpan w:val="10"/>
            <w:vAlign w:val="bottom"/>
          </w:tcPr>
          <w:p w:rsidR="00EB3310" w:rsidRPr="00EB3310" w:rsidRDefault="00EB3310" w:rsidP="00EB331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EB3310" w:rsidRPr="00EB3310" w:rsidRDefault="00EB3310" w:rsidP="00EB331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EB3310" w:rsidRDefault="00EB3310" w:rsidP="00EB331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EB3310" w:rsidRPr="00EB3310" w:rsidRDefault="00EB3310" w:rsidP="00EB331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EB3310" w:rsidRPr="00EB3310" w:rsidRDefault="00EB3310" w:rsidP="00EB3310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(podać dokładne dane)</w:t>
            </w:r>
          </w:p>
        </w:tc>
      </w:tr>
      <w:tr w:rsidR="00EB3310" w:rsidRPr="005961CE" w:rsidTr="00513B48">
        <w:trPr>
          <w:trHeight w:val="60"/>
          <w:jc w:val="center"/>
        </w:trPr>
        <w:tc>
          <w:tcPr>
            <w:tcW w:w="10569" w:type="dxa"/>
            <w:gridSpan w:val="10"/>
            <w:shd w:val="clear" w:color="auto" w:fill="C6D9F1" w:themeFill="text2" w:themeFillTint="33"/>
            <w:vAlign w:val="center"/>
          </w:tcPr>
          <w:p w:rsidR="00EB3310" w:rsidRPr="005961CE" w:rsidRDefault="00EB3310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b/>
                <w:sz w:val="20"/>
                <w:szCs w:val="20"/>
              </w:rPr>
              <w:t>Cel badania</w:t>
            </w:r>
          </w:p>
        </w:tc>
      </w:tr>
      <w:tr w:rsidR="00EB3310" w:rsidRPr="005961CE" w:rsidTr="000D3EC9">
        <w:trPr>
          <w:trHeight w:val="55"/>
          <w:jc w:val="center"/>
        </w:trPr>
        <w:tc>
          <w:tcPr>
            <w:tcW w:w="10569" w:type="dxa"/>
            <w:gridSpan w:val="10"/>
            <w:vAlign w:val="center"/>
          </w:tcPr>
          <w:p w:rsidR="00EB3310" w:rsidRDefault="00EB3310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B3310" w:rsidRDefault="00EB3310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B3310" w:rsidRPr="005961CE" w:rsidRDefault="00EB3310" w:rsidP="00EB331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5961CE" w:rsidRDefault="005961CE" w:rsidP="00EB3310">
      <w:pPr>
        <w:spacing w:after="0" w:line="240" w:lineRule="auto"/>
        <w:rPr>
          <w:rFonts w:ascii="Calibri" w:eastAsia="Calibri" w:hAnsi="Calibri" w:cs="Times New Roman"/>
          <w:b/>
          <w:sz w:val="6"/>
          <w:szCs w:val="6"/>
        </w:rPr>
      </w:pPr>
    </w:p>
    <w:p w:rsidR="00513B48" w:rsidRPr="00AF5F78" w:rsidRDefault="00513B48" w:rsidP="00EB3310">
      <w:pPr>
        <w:spacing w:after="0" w:line="240" w:lineRule="auto"/>
        <w:rPr>
          <w:rFonts w:ascii="Calibri" w:eastAsia="Calibri" w:hAnsi="Calibri" w:cs="Times New Roman"/>
          <w:b/>
          <w:sz w:val="6"/>
          <w:szCs w:val="6"/>
        </w:rPr>
      </w:pPr>
    </w:p>
    <w:tbl>
      <w:tblPr>
        <w:tblStyle w:val="Tabela-Siatka1"/>
        <w:tblW w:w="10698" w:type="dxa"/>
        <w:jc w:val="center"/>
        <w:tblLook w:val="04A0" w:firstRow="1" w:lastRow="0" w:firstColumn="1" w:lastColumn="0" w:noHBand="0" w:noVBand="1"/>
      </w:tblPr>
      <w:tblGrid>
        <w:gridCol w:w="1342"/>
        <w:gridCol w:w="1172"/>
        <w:gridCol w:w="665"/>
        <w:gridCol w:w="1698"/>
        <w:gridCol w:w="1469"/>
        <w:gridCol w:w="2249"/>
        <w:gridCol w:w="1013"/>
        <w:gridCol w:w="1090"/>
      </w:tblGrid>
      <w:tr w:rsidR="00513B48" w:rsidRPr="005961CE" w:rsidTr="000D3EC9">
        <w:trPr>
          <w:trHeight w:val="222"/>
          <w:jc w:val="center"/>
        </w:trPr>
        <w:tc>
          <w:tcPr>
            <w:tcW w:w="10698" w:type="dxa"/>
            <w:gridSpan w:val="8"/>
            <w:shd w:val="clear" w:color="auto" w:fill="C6D9F1" w:themeFill="text2" w:themeFillTint="33"/>
            <w:vAlign w:val="center"/>
          </w:tcPr>
          <w:p w:rsidR="00513B48" w:rsidRPr="005961CE" w:rsidRDefault="00513B48" w:rsidP="000D3EC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b/>
                <w:sz w:val="18"/>
                <w:szCs w:val="18"/>
              </w:rPr>
              <w:t>Osoba pobierająca próbki*:</w:t>
            </w:r>
          </w:p>
        </w:tc>
      </w:tr>
      <w:tr w:rsidR="00513B48" w:rsidRPr="005961CE" w:rsidTr="000D3EC9">
        <w:trPr>
          <w:trHeight w:val="156"/>
          <w:jc w:val="center"/>
        </w:trPr>
        <w:tc>
          <w:tcPr>
            <w:tcW w:w="2514" w:type="dxa"/>
            <w:gridSpan w:val="2"/>
            <w:vAlign w:val="center"/>
          </w:tcPr>
          <w:p w:rsidR="00513B48" w:rsidRPr="005961CE" w:rsidRDefault="00513B48" w:rsidP="000D3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>Pracownik laboratorium</w:t>
            </w:r>
          </w:p>
        </w:tc>
        <w:tc>
          <w:tcPr>
            <w:tcW w:w="3832" w:type="dxa"/>
            <w:gridSpan w:val="3"/>
            <w:vAlign w:val="bottom"/>
          </w:tcPr>
          <w:p w:rsidR="00513B48" w:rsidRPr="005961CE" w:rsidRDefault="00513B48" w:rsidP="000D3E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13B48" w:rsidRPr="005961CE" w:rsidRDefault="00513B48" w:rsidP="000D3EC9">
            <w:pPr>
              <w:rPr>
                <w:rFonts w:ascii="Calibri" w:eastAsia="Calibri" w:hAnsi="Calibri" w:cs="Times New Roman"/>
                <w:i/>
                <w:sz w:val="12"/>
                <w:szCs w:val="12"/>
              </w:rPr>
            </w:pPr>
            <w:r w:rsidRPr="005961CE">
              <w:rPr>
                <w:rFonts w:ascii="Calibri" w:eastAsia="Calibri" w:hAnsi="Calibri" w:cs="Times New Roman"/>
                <w:i/>
                <w:sz w:val="12"/>
                <w:szCs w:val="12"/>
              </w:rPr>
              <w:t xml:space="preserve">(imię i nazwisko </w:t>
            </w:r>
            <w:proofErr w:type="spellStart"/>
            <w:r w:rsidRPr="005961CE">
              <w:rPr>
                <w:rFonts w:ascii="Calibri" w:eastAsia="Calibri" w:hAnsi="Calibri" w:cs="Times New Roman"/>
                <w:i/>
                <w:sz w:val="12"/>
                <w:szCs w:val="12"/>
              </w:rPr>
              <w:t>próbkobiorcy</w:t>
            </w:r>
            <w:proofErr w:type="spellEnd"/>
            <w:r w:rsidRPr="005961CE">
              <w:rPr>
                <w:rFonts w:ascii="Calibri" w:eastAsia="Calibri" w:hAnsi="Calibri" w:cs="Times New Roman"/>
                <w:i/>
                <w:sz w:val="12"/>
                <w:szCs w:val="12"/>
              </w:rPr>
              <w:t>)</w:t>
            </w:r>
          </w:p>
        </w:tc>
        <w:tc>
          <w:tcPr>
            <w:tcW w:w="4352" w:type="dxa"/>
            <w:gridSpan w:val="3"/>
            <w:vAlign w:val="bottom"/>
          </w:tcPr>
          <w:p w:rsidR="00513B48" w:rsidRPr="005961CE" w:rsidRDefault="00513B48" w:rsidP="000D3E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13B48" w:rsidRPr="005961CE" w:rsidRDefault="00513B48" w:rsidP="000D3EC9">
            <w:pPr>
              <w:rPr>
                <w:rFonts w:ascii="Calibri" w:eastAsia="Calibri" w:hAnsi="Calibri" w:cs="Times New Roman"/>
                <w:b/>
                <w:i/>
                <w:sz w:val="12"/>
                <w:szCs w:val="12"/>
              </w:rPr>
            </w:pPr>
            <w:r w:rsidRPr="005961CE">
              <w:rPr>
                <w:rFonts w:ascii="Calibri" w:eastAsia="Calibri" w:hAnsi="Calibri" w:cs="Times New Roman"/>
                <w:i/>
                <w:sz w:val="12"/>
                <w:szCs w:val="12"/>
              </w:rPr>
              <w:t>(wg normy)</w:t>
            </w:r>
          </w:p>
        </w:tc>
      </w:tr>
      <w:tr w:rsidR="00513B48" w:rsidRPr="005961CE" w:rsidTr="000D3EC9">
        <w:trPr>
          <w:trHeight w:val="191"/>
          <w:jc w:val="center"/>
        </w:trPr>
        <w:tc>
          <w:tcPr>
            <w:tcW w:w="2514" w:type="dxa"/>
            <w:gridSpan w:val="2"/>
            <w:vAlign w:val="center"/>
          </w:tcPr>
          <w:p w:rsidR="00513B48" w:rsidRPr="005961CE" w:rsidRDefault="00513B48" w:rsidP="000D3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>Zleceniodawca</w:t>
            </w:r>
          </w:p>
        </w:tc>
        <w:tc>
          <w:tcPr>
            <w:tcW w:w="3832" w:type="dxa"/>
            <w:gridSpan w:val="3"/>
            <w:vAlign w:val="center"/>
          </w:tcPr>
          <w:p w:rsidR="00513B48" w:rsidRDefault="00513B48" w:rsidP="000D3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513B48" w:rsidRPr="005961CE" w:rsidRDefault="00513B48" w:rsidP="000D3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i/>
                <w:sz w:val="12"/>
                <w:szCs w:val="12"/>
              </w:rPr>
              <w:t xml:space="preserve">(imię i nazwisko </w:t>
            </w:r>
            <w:proofErr w:type="spellStart"/>
            <w:r w:rsidRPr="005961CE">
              <w:rPr>
                <w:rFonts w:ascii="Calibri" w:eastAsia="Calibri" w:hAnsi="Calibri" w:cs="Times New Roman"/>
                <w:i/>
                <w:sz w:val="12"/>
                <w:szCs w:val="12"/>
              </w:rPr>
              <w:t>próbkobiorcy</w:t>
            </w:r>
            <w:proofErr w:type="spellEnd"/>
            <w:r w:rsidRPr="005961CE">
              <w:rPr>
                <w:rFonts w:ascii="Calibri" w:eastAsia="Calibri" w:hAnsi="Calibri" w:cs="Times New Roman"/>
                <w:i/>
                <w:sz w:val="12"/>
                <w:szCs w:val="12"/>
              </w:rPr>
              <w:t>)</w:t>
            </w:r>
          </w:p>
        </w:tc>
        <w:tc>
          <w:tcPr>
            <w:tcW w:w="2249" w:type="dxa"/>
            <w:vAlign w:val="center"/>
          </w:tcPr>
          <w:p w:rsidR="00513B48" w:rsidRPr="005961CE" w:rsidRDefault="00513B48" w:rsidP="000D3E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>Pracownik podwykonawcy</w:t>
            </w:r>
          </w:p>
        </w:tc>
        <w:tc>
          <w:tcPr>
            <w:tcW w:w="2103" w:type="dxa"/>
            <w:gridSpan w:val="2"/>
            <w:vAlign w:val="bottom"/>
          </w:tcPr>
          <w:p w:rsidR="00513B48" w:rsidRPr="005961CE" w:rsidRDefault="00513B48" w:rsidP="000D3EC9">
            <w:pPr>
              <w:rPr>
                <w:rFonts w:ascii="Calibri" w:eastAsia="Calibri" w:hAnsi="Calibri" w:cs="Times New Roman"/>
                <w:i/>
                <w:sz w:val="12"/>
                <w:szCs w:val="12"/>
              </w:rPr>
            </w:pPr>
            <w:r w:rsidRPr="005961CE">
              <w:rPr>
                <w:rFonts w:ascii="Calibri" w:eastAsia="Calibri" w:hAnsi="Calibri" w:cs="Times New Roman"/>
                <w:i/>
                <w:sz w:val="12"/>
                <w:szCs w:val="12"/>
              </w:rPr>
              <w:t>(nr akredytacji)</w:t>
            </w:r>
          </w:p>
        </w:tc>
      </w:tr>
      <w:tr w:rsidR="00513B48" w:rsidRPr="005961CE" w:rsidTr="000D3EC9">
        <w:trPr>
          <w:trHeight w:val="191"/>
          <w:jc w:val="center"/>
        </w:trPr>
        <w:tc>
          <w:tcPr>
            <w:tcW w:w="1342" w:type="dxa"/>
            <w:shd w:val="clear" w:color="auto" w:fill="C6D9F1" w:themeFill="text2" w:themeFillTint="33"/>
            <w:vAlign w:val="center"/>
          </w:tcPr>
          <w:p w:rsidR="00513B48" w:rsidRPr="005961CE" w:rsidRDefault="00513B48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b/>
                <w:sz w:val="18"/>
                <w:szCs w:val="18"/>
              </w:rPr>
              <w:t>Data</w:t>
            </w:r>
            <w:r w:rsidRPr="00AF5F7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i godzina</w:t>
            </w:r>
            <w:r w:rsidRPr="005961CE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pobierania próbek:</w:t>
            </w:r>
          </w:p>
        </w:tc>
        <w:tc>
          <w:tcPr>
            <w:tcW w:w="1837" w:type="dxa"/>
            <w:gridSpan w:val="2"/>
            <w:vAlign w:val="center"/>
          </w:tcPr>
          <w:p w:rsidR="00513B48" w:rsidRDefault="00513B48" w:rsidP="000D3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C6D9F1" w:themeFill="text2" w:themeFillTint="33"/>
            <w:vAlign w:val="center"/>
          </w:tcPr>
          <w:p w:rsidR="00513B48" w:rsidRDefault="00513B48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Warunki pogodowe podczas pobierania próbek</w:t>
            </w:r>
            <w:r w:rsidRPr="005961CE">
              <w:rPr>
                <w:rFonts w:ascii="Calibri" w:eastAsia="Calibri" w:hAnsi="Calibri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718" w:type="dxa"/>
            <w:gridSpan w:val="2"/>
            <w:vAlign w:val="center"/>
          </w:tcPr>
          <w:p w:rsidR="00513B48" w:rsidRPr="005961CE" w:rsidRDefault="00513B48" w:rsidP="000D3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:rsidR="00513B48" w:rsidRPr="005961CE" w:rsidRDefault="00513B48" w:rsidP="000D3EC9">
            <w:pPr>
              <w:jc w:val="center"/>
              <w:rPr>
                <w:rFonts w:ascii="Calibri" w:eastAsia="Calibri" w:hAnsi="Calibri" w:cs="Times New Roman"/>
                <w:i/>
                <w:sz w:val="12"/>
                <w:szCs w:val="12"/>
              </w:rPr>
            </w:pPr>
            <w:r w:rsidRPr="005961CE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Ilość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pobranych</w:t>
            </w:r>
            <w:r w:rsidRPr="005961CE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próbek:</w:t>
            </w:r>
          </w:p>
        </w:tc>
        <w:tc>
          <w:tcPr>
            <w:tcW w:w="1090" w:type="dxa"/>
            <w:vAlign w:val="bottom"/>
          </w:tcPr>
          <w:p w:rsidR="00513B48" w:rsidRPr="005961CE" w:rsidRDefault="00513B48" w:rsidP="000D3EC9">
            <w:pPr>
              <w:rPr>
                <w:rFonts w:ascii="Calibri" w:eastAsia="Calibri" w:hAnsi="Calibri" w:cs="Times New Roman"/>
                <w:i/>
                <w:sz w:val="12"/>
                <w:szCs w:val="12"/>
              </w:rPr>
            </w:pPr>
          </w:p>
        </w:tc>
      </w:tr>
    </w:tbl>
    <w:p w:rsidR="001337CB" w:rsidRDefault="001337CB" w:rsidP="005961CE">
      <w:pPr>
        <w:spacing w:after="0" w:line="259" w:lineRule="auto"/>
        <w:rPr>
          <w:rFonts w:ascii="Calibri" w:eastAsia="Calibri" w:hAnsi="Calibri" w:cs="Times New Roman"/>
          <w:b/>
          <w:sz w:val="6"/>
          <w:szCs w:val="6"/>
        </w:rPr>
      </w:pPr>
    </w:p>
    <w:p w:rsidR="00513B48" w:rsidRPr="00AF5F78" w:rsidRDefault="00513B48" w:rsidP="005961CE">
      <w:pPr>
        <w:spacing w:after="0" w:line="259" w:lineRule="auto"/>
        <w:rPr>
          <w:rFonts w:ascii="Calibri" w:eastAsia="Calibri" w:hAnsi="Calibri" w:cs="Times New Roman"/>
          <w:b/>
          <w:sz w:val="6"/>
          <w:szCs w:val="6"/>
        </w:rPr>
      </w:pPr>
    </w:p>
    <w:tbl>
      <w:tblPr>
        <w:tblStyle w:val="Tabela-Siatka1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347"/>
        <w:gridCol w:w="1058"/>
        <w:gridCol w:w="290"/>
        <w:gridCol w:w="2873"/>
        <w:gridCol w:w="1200"/>
        <w:gridCol w:w="1166"/>
        <w:gridCol w:w="34"/>
        <w:gridCol w:w="674"/>
        <w:gridCol w:w="2098"/>
      </w:tblGrid>
      <w:tr w:rsidR="00513B48" w:rsidRPr="005961CE" w:rsidTr="000D3EC9">
        <w:trPr>
          <w:jc w:val="center"/>
        </w:trPr>
        <w:tc>
          <w:tcPr>
            <w:tcW w:w="2695" w:type="dxa"/>
            <w:gridSpan w:val="3"/>
            <w:shd w:val="clear" w:color="auto" w:fill="C6D9F1" w:themeFill="text2" w:themeFillTint="33"/>
            <w:vAlign w:val="center"/>
          </w:tcPr>
          <w:p w:rsidR="00513B48" w:rsidRPr="005961CE" w:rsidRDefault="00513B48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b/>
                <w:sz w:val="18"/>
                <w:szCs w:val="18"/>
              </w:rPr>
              <w:t>Sposób dostarczenia próbek do Laboratorium*</w:t>
            </w:r>
          </w:p>
        </w:tc>
        <w:tc>
          <w:tcPr>
            <w:tcW w:w="2873" w:type="dxa"/>
            <w:shd w:val="clear" w:color="auto" w:fill="C6D9F1" w:themeFill="text2" w:themeFillTint="33"/>
            <w:vAlign w:val="center"/>
          </w:tcPr>
          <w:p w:rsidR="00513B48" w:rsidRPr="005961CE" w:rsidRDefault="00513B48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b/>
                <w:sz w:val="18"/>
                <w:szCs w:val="18"/>
              </w:rPr>
              <w:t>Pojemniki</w:t>
            </w:r>
          </w:p>
        </w:tc>
        <w:tc>
          <w:tcPr>
            <w:tcW w:w="5172" w:type="dxa"/>
            <w:gridSpan w:val="5"/>
            <w:shd w:val="clear" w:color="auto" w:fill="C6D9F1" w:themeFill="text2" w:themeFillTint="33"/>
            <w:vAlign w:val="center"/>
          </w:tcPr>
          <w:p w:rsidR="00513B48" w:rsidRPr="005961CE" w:rsidRDefault="00513B48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b/>
                <w:sz w:val="18"/>
                <w:szCs w:val="18"/>
              </w:rPr>
              <w:t>Dokumenty dodatkowe*</w:t>
            </w:r>
          </w:p>
        </w:tc>
      </w:tr>
      <w:tr w:rsidR="00513B48" w:rsidRPr="005961CE" w:rsidTr="000D3EC9">
        <w:trPr>
          <w:trHeight w:val="194"/>
          <w:jc w:val="center"/>
        </w:trPr>
        <w:tc>
          <w:tcPr>
            <w:tcW w:w="2405" w:type="dxa"/>
            <w:gridSpan w:val="2"/>
            <w:vAlign w:val="center"/>
          </w:tcPr>
          <w:p w:rsidR="00513B48" w:rsidRPr="005961CE" w:rsidRDefault="00513B48" w:rsidP="000D3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>Pracownik Laboratorium</w:t>
            </w:r>
          </w:p>
        </w:tc>
        <w:tc>
          <w:tcPr>
            <w:tcW w:w="290" w:type="dxa"/>
            <w:vAlign w:val="center"/>
          </w:tcPr>
          <w:p w:rsidR="00513B48" w:rsidRPr="005961CE" w:rsidRDefault="00513B48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873" w:type="dxa"/>
            <w:vMerge w:val="restart"/>
            <w:vAlign w:val="center"/>
          </w:tcPr>
          <w:p w:rsidR="00513B48" w:rsidRPr="005961CE" w:rsidRDefault="00513B48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513B48" w:rsidRPr="005961CE" w:rsidRDefault="00513B48" w:rsidP="000D3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 xml:space="preserve">Protokół pobierania  </w:t>
            </w:r>
          </w:p>
        </w:tc>
        <w:tc>
          <w:tcPr>
            <w:tcW w:w="2772" w:type="dxa"/>
            <w:gridSpan w:val="2"/>
            <w:vAlign w:val="center"/>
          </w:tcPr>
          <w:p w:rsidR="00513B48" w:rsidRPr="005961CE" w:rsidRDefault="00513B48" w:rsidP="000D3EC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sz w:val="12"/>
                <w:szCs w:val="12"/>
              </w:rPr>
              <w:t xml:space="preserve"> (nr protokołu)</w:t>
            </w:r>
          </w:p>
        </w:tc>
      </w:tr>
      <w:tr w:rsidR="00513B48" w:rsidRPr="005961CE" w:rsidTr="000D3EC9">
        <w:trPr>
          <w:trHeight w:val="60"/>
          <w:jc w:val="center"/>
        </w:trPr>
        <w:tc>
          <w:tcPr>
            <w:tcW w:w="2405" w:type="dxa"/>
            <w:gridSpan w:val="2"/>
            <w:vAlign w:val="center"/>
          </w:tcPr>
          <w:p w:rsidR="00513B48" w:rsidRPr="005961CE" w:rsidRDefault="00513B48" w:rsidP="000D3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 xml:space="preserve">Zleceniodawca </w:t>
            </w:r>
          </w:p>
        </w:tc>
        <w:tc>
          <w:tcPr>
            <w:tcW w:w="290" w:type="dxa"/>
            <w:vAlign w:val="center"/>
          </w:tcPr>
          <w:p w:rsidR="00513B48" w:rsidRPr="005961CE" w:rsidRDefault="00513B48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873" w:type="dxa"/>
            <w:vMerge/>
            <w:vAlign w:val="center"/>
          </w:tcPr>
          <w:p w:rsidR="00513B48" w:rsidRPr="005961CE" w:rsidRDefault="00513B48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74" w:type="dxa"/>
            <w:gridSpan w:val="4"/>
            <w:vAlign w:val="center"/>
          </w:tcPr>
          <w:p w:rsidR="00513B48" w:rsidRPr="005961CE" w:rsidRDefault="00513B48" w:rsidP="000D3EC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Mapa lub zdjęcie miejsca pobierania</w:t>
            </w:r>
          </w:p>
        </w:tc>
        <w:tc>
          <w:tcPr>
            <w:tcW w:w="2098" w:type="dxa"/>
            <w:vAlign w:val="center"/>
          </w:tcPr>
          <w:p w:rsidR="00513B48" w:rsidRPr="005961CE" w:rsidRDefault="00513B48" w:rsidP="000D3EC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13B48" w:rsidRPr="005961CE" w:rsidTr="000D3EC9">
        <w:trPr>
          <w:trHeight w:val="237"/>
          <w:jc w:val="center"/>
        </w:trPr>
        <w:tc>
          <w:tcPr>
            <w:tcW w:w="2405" w:type="dxa"/>
            <w:gridSpan w:val="2"/>
            <w:vAlign w:val="center"/>
          </w:tcPr>
          <w:p w:rsidR="00513B48" w:rsidRPr="005961CE" w:rsidRDefault="00513B48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>Pracownik podwykonawcy</w:t>
            </w:r>
          </w:p>
        </w:tc>
        <w:tc>
          <w:tcPr>
            <w:tcW w:w="290" w:type="dxa"/>
            <w:vAlign w:val="center"/>
          </w:tcPr>
          <w:p w:rsidR="00513B48" w:rsidRPr="005961CE" w:rsidRDefault="00513B48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873" w:type="dxa"/>
            <w:vMerge/>
            <w:vAlign w:val="center"/>
          </w:tcPr>
          <w:p w:rsidR="00513B48" w:rsidRPr="005961CE" w:rsidRDefault="00513B48" w:rsidP="000D3EC9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513B48" w:rsidRPr="005961CE" w:rsidRDefault="00513B48" w:rsidP="000D3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Inne </w:t>
            </w:r>
            <w:r w:rsidRPr="005961CE">
              <w:rPr>
                <w:rFonts w:ascii="Calibri" w:eastAsia="Calibri" w:hAnsi="Calibri" w:cs="Times New Roman"/>
                <w:sz w:val="12"/>
                <w:szCs w:val="12"/>
              </w:rPr>
              <w:t xml:space="preserve"> (</w:t>
            </w:r>
            <w:r>
              <w:rPr>
                <w:rFonts w:ascii="Calibri" w:eastAsia="Calibri" w:hAnsi="Calibri" w:cs="Times New Roman"/>
                <w:sz w:val="12"/>
                <w:szCs w:val="12"/>
              </w:rPr>
              <w:t>jakie</w:t>
            </w:r>
            <w:r w:rsidRPr="005961CE">
              <w:rPr>
                <w:rFonts w:ascii="Calibri" w:eastAsia="Calibri" w:hAnsi="Calibri" w:cs="Times New Roman"/>
                <w:sz w:val="12"/>
                <w:szCs w:val="12"/>
              </w:rPr>
              <w:t>)</w:t>
            </w:r>
          </w:p>
        </w:tc>
        <w:tc>
          <w:tcPr>
            <w:tcW w:w="3972" w:type="dxa"/>
            <w:gridSpan w:val="4"/>
            <w:vAlign w:val="center"/>
          </w:tcPr>
          <w:p w:rsidR="00513B48" w:rsidRPr="005961CE" w:rsidRDefault="00513B48" w:rsidP="000D3EC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13B48" w:rsidRPr="005961CE" w:rsidTr="000D3EC9">
        <w:trPr>
          <w:trHeight w:val="60"/>
          <w:jc w:val="center"/>
        </w:trPr>
        <w:tc>
          <w:tcPr>
            <w:tcW w:w="1347" w:type="dxa"/>
            <w:vMerge w:val="restart"/>
            <w:shd w:val="clear" w:color="auto" w:fill="C6D9F1" w:themeFill="text2" w:themeFillTint="33"/>
            <w:vAlign w:val="center"/>
          </w:tcPr>
          <w:p w:rsidR="00513B48" w:rsidRDefault="00513B48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Data i godzina dostarczenia próbek do Laboratorium</w:t>
            </w:r>
          </w:p>
        </w:tc>
        <w:tc>
          <w:tcPr>
            <w:tcW w:w="1348" w:type="dxa"/>
            <w:gridSpan w:val="2"/>
            <w:vMerge w:val="restart"/>
            <w:vAlign w:val="center"/>
          </w:tcPr>
          <w:p w:rsidR="00513B48" w:rsidRPr="005961CE" w:rsidRDefault="00513B48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239" w:type="dxa"/>
            <w:gridSpan w:val="3"/>
            <w:shd w:val="clear" w:color="auto" w:fill="C6D9F1" w:themeFill="text2" w:themeFillTint="33"/>
            <w:vAlign w:val="center"/>
          </w:tcPr>
          <w:p w:rsidR="00513B48" w:rsidRPr="00EB3310" w:rsidRDefault="00513B48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Stan przyjęcia próbek</w:t>
            </w:r>
          </w:p>
        </w:tc>
        <w:tc>
          <w:tcPr>
            <w:tcW w:w="2806" w:type="dxa"/>
            <w:gridSpan w:val="3"/>
            <w:shd w:val="clear" w:color="auto" w:fill="C6D9F1" w:themeFill="text2" w:themeFillTint="33"/>
            <w:vAlign w:val="center"/>
          </w:tcPr>
          <w:p w:rsidR="00513B48" w:rsidRPr="00EB3310" w:rsidRDefault="00513B48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B3310">
              <w:rPr>
                <w:rFonts w:ascii="Calibri" w:eastAsia="Calibri" w:hAnsi="Calibri" w:cs="Times New Roman"/>
                <w:b/>
                <w:sz w:val="18"/>
                <w:szCs w:val="18"/>
              </w:rPr>
              <w:t>Warunki transportu próbek</w:t>
            </w:r>
          </w:p>
        </w:tc>
      </w:tr>
      <w:tr w:rsidR="00513B48" w:rsidRPr="005961CE" w:rsidTr="000D3EC9">
        <w:trPr>
          <w:trHeight w:val="310"/>
          <w:jc w:val="center"/>
        </w:trPr>
        <w:tc>
          <w:tcPr>
            <w:tcW w:w="1347" w:type="dxa"/>
            <w:vMerge/>
            <w:shd w:val="clear" w:color="auto" w:fill="C6D9F1" w:themeFill="text2" w:themeFillTint="33"/>
            <w:vAlign w:val="center"/>
          </w:tcPr>
          <w:p w:rsidR="00513B48" w:rsidRPr="005961CE" w:rsidRDefault="00513B48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vMerge/>
            <w:vAlign w:val="center"/>
          </w:tcPr>
          <w:p w:rsidR="00513B48" w:rsidRPr="005961CE" w:rsidRDefault="00513B48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239" w:type="dxa"/>
            <w:gridSpan w:val="3"/>
            <w:vAlign w:val="center"/>
          </w:tcPr>
          <w:p w:rsidR="00513B48" w:rsidRPr="005961CE" w:rsidRDefault="00513B48" w:rsidP="000D3EC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06" w:type="dxa"/>
            <w:gridSpan w:val="3"/>
            <w:vAlign w:val="center"/>
          </w:tcPr>
          <w:p w:rsidR="00513B48" w:rsidRPr="005961CE" w:rsidRDefault="00513B48" w:rsidP="000D3EC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13B48" w:rsidRPr="005961CE" w:rsidTr="000D3EC9">
        <w:trPr>
          <w:trHeight w:val="60"/>
          <w:jc w:val="center"/>
        </w:trPr>
        <w:tc>
          <w:tcPr>
            <w:tcW w:w="10740" w:type="dxa"/>
            <w:gridSpan w:val="9"/>
            <w:shd w:val="clear" w:color="auto" w:fill="C6D9F1" w:themeFill="text2" w:themeFillTint="33"/>
            <w:vAlign w:val="center"/>
          </w:tcPr>
          <w:p w:rsidR="00513B48" w:rsidRPr="005961CE" w:rsidRDefault="00513B48" w:rsidP="000D3EC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b/>
                <w:sz w:val="20"/>
                <w:szCs w:val="20"/>
              </w:rPr>
              <w:t>UWAGI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do próbek</w:t>
            </w:r>
          </w:p>
        </w:tc>
      </w:tr>
      <w:tr w:rsidR="00513B48" w:rsidRPr="005961CE" w:rsidTr="000D3EC9">
        <w:trPr>
          <w:trHeight w:val="310"/>
          <w:jc w:val="center"/>
        </w:trPr>
        <w:tc>
          <w:tcPr>
            <w:tcW w:w="10740" w:type="dxa"/>
            <w:gridSpan w:val="9"/>
            <w:shd w:val="clear" w:color="auto" w:fill="auto"/>
            <w:vAlign w:val="center"/>
          </w:tcPr>
          <w:p w:rsidR="00513B48" w:rsidRDefault="00513B48" w:rsidP="000D3EC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13B48" w:rsidRDefault="00513B48" w:rsidP="000D3EC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13B48" w:rsidRPr="005961CE" w:rsidRDefault="00513B48" w:rsidP="000D3EC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AF5F78" w:rsidRPr="005961CE" w:rsidRDefault="00AF5F78" w:rsidP="00AF5F78">
      <w:pPr>
        <w:spacing w:after="0" w:line="259" w:lineRule="auto"/>
        <w:jc w:val="both"/>
        <w:rPr>
          <w:rFonts w:ascii="Calibri" w:eastAsia="Calibri" w:hAnsi="Calibri" w:cs="Times New Roman"/>
          <w:b/>
          <w:i/>
          <w:sz w:val="16"/>
          <w:szCs w:val="16"/>
        </w:rPr>
      </w:pPr>
      <w:r w:rsidRPr="005961CE">
        <w:rPr>
          <w:rFonts w:ascii="Calibri" w:eastAsia="Calibri" w:hAnsi="Calibri" w:cs="Times New Roman"/>
          <w:b/>
          <w:i/>
          <w:sz w:val="16"/>
          <w:szCs w:val="16"/>
        </w:rPr>
        <w:t>*  - zaznaczyć właściwe</w:t>
      </w:r>
    </w:p>
    <w:p w:rsidR="009852B0" w:rsidRPr="009852B0" w:rsidRDefault="009852B0" w:rsidP="009852B0">
      <w:pPr>
        <w:spacing w:after="0" w:line="259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Zakres i rodzaj wykonywanych badań w załączniku nr 1 do zlecenia</w:t>
      </w:r>
    </w:p>
    <w:p w:rsidR="00AF5F78" w:rsidRPr="005961CE" w:rsidRDefault="00AF5F78" w:rsidP="00AF5F78">
      <w:pPr>
        <w:spacing w:after="0" w:line="259" w:lineRule="auto"/>
        <w:rPr>
          <w:rFonts w:ascii="Calibri" w:eastAsia="Calibri" w:hAnsi="Calibri" w:cs="Times New Roman"/>
          <w:b/>
          <w:sz w:val="18"/>
          <w:szCs w:val="18"/>
        </w:rPr>
      </w:pPr>
      <w:r w:rsidRPr="005961CE">
        <w:rPr>
          <w:rFonts w:ascii="Calibri" w:eastAsia="Calibri" w:hAnsi="Calibri" w:cs="Times New Roman"/>
          <w:b/>
          <w:sz w:val="18"/>
          <w:szCs w:val="18"/>
        </w:rPr>
        <w:t>Warunki współpracy:</w:t>
      </w:r>
    </w:p>
    <w:p w:rsidR="005B63D5" w:rsidRDefault="005B63D5" w:rsidP="005B63D5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Zlecenie badań</w:t>
      </w:r>
      <w:r w:rsidRPr="001775B8">
        <w:rPr>
          <w:sz w:val="16"/>
          <w:szCs w:val="16"/>
        </w:rPr>
        <w:t xml:space="preserve"> powinno by</w:t>
      </w:r>
      <w:r>
        <w:rPr>
          <w:sz w:val="16"/>
          <w:szCs w:val="16"/>
        </w:rPr>
        <w:t>ć</w:t>
      </w:r>
      <w:r w:rsidRPr="001775B8">
        <w:rPr>
          <w:sz w:val="16"/>
          <w:szCs w:val="16"/>
        </w:rPr>
        <w:t xml:space="preserve"> wypełnione starannie i czytelnie.</w:t>
      </w:r>
      <w:r>
        <w:rPr>
          <w:sz w:val="16"/>
          <w:szCs w:val="16"/>
        </w:rPr>
        <w:t xml:space="preserve"> </w:t>
      </w:r>
      <w:r w:rsidRPr="001775B8">
        <w:rPr>
          <w:sz w:val="16"/>
          <w:szCs w:val="16"/>
        </w:rPr>
        <w:t>Wszystkie zmiany do zleceni</w:t>
      </w:r>
      <w:r>
        <w:rPr>
          <w:sz w:val="16"/>
          <w:szCs w:val="16"/>
        </w:rPr>
        <w:t>a wprowadzane są w formie pisemnej</w:t>
      </w:r>
      <w:r w:rsidRPr="001775B8">
        <w:rPr>
          <w:sz w:val="16"/>
          <w:szCs w:val="16"/>
        </w:rPr>
        <w:t>.</w:t>
      </w:r>
    </w:p>
    <w:p w:rsidR="005B63D5" w:rsidRDefault="005B63D5" w:rsidP="005B63D5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Zakres badań i metody badawcze wybranych parametrów zostały uzgodnione ze Zleceniodawcą i przez niego zaakceptowane.</w:t>
      </w:r>
    </w:p>
    <w:p w:rsidR="005B63D5" w:rsidRDefault="005B63D5" w:rsidP="005B63D5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Zleceniodawca wyraża zgodę na wykonanie badań, nie objętych akredytacją nr AB 1539, przez wybranego podwykonawcę.</w:t>
      </w:r>
    </w:p>
    <w:p w:rsidR="005B63D5" w:rsidRPr="001775B8" w:rsidRDefault="005B63D5" w:rsidP="005B63D5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W przypadku zlecania wybranych parametrów do podwykonawcy, okres oczekiwania na sprawozdanie z badań może się wydłużyć.</w:t>
      </w:r>
    </w:p>
    <w:p w:rsidR="005B63D5" w:rsidRPr="001775B8" w:rsidRDefault="005B63D5" w:rsidP="005B63D5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 xml:space="preserve">Klient </w:t>
      </w:r>
      <w:r>
        <w:rPr>
          <w:sz w:val="16"/>
          <w:szCs w:val="16"/>
        </w:rPr>
        <w:t>może</w:t>
      </w:r>
      <w:r w:rsidRPr="001775B8">
        <w:rPr>
          <w:sz w:val="16"/>
          <w:szCs w:val="16"/>
        </w:rPr>
        <w:t xml:space="preserve"> uczestniczyć w realizacji swojego zlecenia jako obserwator</w:t>
      </w:r>
      <w:r>
        <w:rPr>
          <w:sz w:val="16"/>
          <w:szCs w:val="16"/>
        </w:rPr>
        <w:t>. C</w:t>
      </w:r>
      <w:r w:rsidRPr="001775B8">
        <w:rPr>
          <w:sz w:val="16"/>
          <w:szCs w:val="16"/>
        </w:rPr>
        <w:t>hęć</w:t>
      </w:r>
      <w:r>
        <w:rPr>
          <w:sz w:val="16"/>
          <w:szCs w:val="16"/>
        </w:rPr>
        <w:t xml:space="preserve"> udziału zgłasza się Kierownikowi L</w:t>
      </w:r>
      <w:r w:rsidRPr="001775B8">
        <w:rPr>
          <w:sz w:val="16"/>
          <w:szCs w:val="16"/>
        </w:rPr>
        <w:t xml:space="preserve">aboratorium najpóźniej w dniu przyjęcia zlecenia. </w:t>
      </w:r>
    </w:p>
    <w:p w:rsidR="005B63D5" w:rsidRPr="001775B8" w:rsidRDefault="005B63D5" w:rsidP="005B63D5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Zleceniodawca</w:t>
      </w:r>
      <w:r w:rsidRPr="001775B8">
        <w:rPr>
          <w:sz w:val="16"/>
          <w:szCs w:val="16"/>
        </w:rPr>
        <w:t xml:space="preserve"> ma prawo do złożenia </w:t>
      </w:r>
      <w:r>
        <w:rPr>
          <w:sz w:val="16"/>
          <w:szCs w:val="16"/>
        </w:rPr>
        <w:t>reklamacji, dotyczącej zleconych badań, w terminie do</w:t>
      </w:r>
      <w:r w:rsidRPr="001775B8">
        <w:rPr>
          <w:sz w:val="16"/>
          <w:szCs w:val="16"/>
        </w:rPr>
        <w:t xml:space="preserve"> 14 dni od </w:t>
      </w:r>
      <w:r>
        <w:rPr>
          <w:sz w:val="16"/>
          <w:szCs w:val="16"/>
        </w:rPr>
        <w:t>otrzymania</w:t>
      </w:r>
      <w:r w:rsidRPr="001775B8">
        <w:rPr>
          <w:sz w:val="16"/>
          <w:szCs w:val="16"/>
        </w:rPr>
        <w:t xml:space="preserve"> sprawozdania z badań. </w:t>
      </w:r>
    </w:p>
    <w:p w:rsidR="005B63D5" w:rsidRPr="004576DF" w:rsidRDefault="005B63D5" w:rsidP="005B63D5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>W przy</w:t>
      </w:r>
      <w:r>
        <w:rPr>
          <w:sz w:val="16"/>
          <w:szCs w:val="16"/>
        </w:rPr>
        <w:t>padku próbek pobieranych przez Z</w:t>
      </w:r>
      <w:r w:rsidRPr="001775B8">
        <w:rPr>
          <w:sz w:val="16"/>
          <w:szCs w:val="16"/>
        </w:rPr>
        <w:t>leceniodawcę, należy</w:t>
      </w:r>
      <w:r>
        <w:rPr>
          <w:sz w:val="16"/>
          <w:szCs w:val="16"/>
        </w:rPr>
        <w:t xml:space="preserve"> wcześniej skontaktować się  z L</w:t>
      </w:r>
      <w:r w:rsidRPr="001775B8">
        <w:rPr>
          <w:sz w:val="16"/>
          <w:szCs w:val="16"/>
        </w:rPr>
        <w:t>aboratorium.</w:t>
      </w:r>
    </w:p>
    <w:p w:rsidR="005B63D5" w:rsidRDefault="005B63D5" w:rsidP="005B63D5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 xml:space="preserve">Badania laboratoryjne podlegają Ogólnym Warunkom Świadczenia Usług dostępnych na stronie internetowej www.arques.pl </w:t>
      </w:r>
    </w:p>
    <w:p w:rsidR="005B63D5" w:rsidRDefault="005B63D5" w:rsidP="005B63D5">
      <w:pPr>
        <w:pStyle w:val="Akapitzlist"/>
        <w:numPr>
          <w:ilvl w:val="0"/>
          <w:numId w:val="1"/>
        </w:numPr>
        <w:spacing w:line="256" w:lineRule="auto"/>
        <w:ind w:left="284" w:hanging="284"/>
        <w:rPr>
          <w:sz w:val="16"/>
          <w:szCs w:val="16"/>
        </w:rPr>
      </w:pPr>
      <w:r>
        <w:rPr>
          <w:sz w:val="16"/>
          <w:szCs w:val="16"/>
        </w:rPr>
        <w:lastRenderedPageBreak/>
        <w:t>Wypełniając i podpisując zlecenie, Zleceniodawca wyraża zgodę na przetwarzanie swoich danych osobowych. Administratorem danych osobowych jest ARQUES Sp. z o.o.</w:t>
      </w:r>
    </w:p>
    <w:p w:rsidR="005B63D5" w:rsidRPr="009D1B36" w:rsidRDefault="005B63D5" w:rsidP="005B63D5">
      <w:pPr>
        <w:pStyle w:val="Akapitzlist"/>
        <w:numPr>
          <w:ilvl w:val="0"/>
          <w:numId w:val="1"/>
        </w:numPr>
        <w:spacing w:line="256" w:lineRule="auto"/>
        <w:ind w:left="284" w:hanging="284"/>
        <w:rPr>
          <w:sz w:val="16"/>
          <w:szCs w:val="16"/>
        </w:rPr>
      </w:pPr>
      <w:r>
        <w:rPr>
          <w:sz w:val="16"/>
          <w:szCs w:val="16"/>
        </w:rPr>
        <w:t>Stwierdzenie zgodności</w:t>
      </w:r>
      <w:r w:rsidRPr="009D1B36">
        <w:rPr>
          <w:sz w:val="16"/>
          <w:szCs w:val="16"/>
        </w:rPr>
        <w:t xml:space="preserve"> wyników z wymaganiami jest oparta na zasadzie” prostej akceptacji tj. podzielonego ryzyka”.  K</w:t>
      </w:r>
      <w:r>
        <w:rPr>
          <w:sz w:val="16"/>
          <w:szCs w:val="16"/>
        </w:rPr>
        <w:t>lient</w:t>
      </w:r>
      <w:r w:rsidRPr="009D1B36">
        <w:rPr>
          <w:sz w:val="16"/>
          <w:szCs w:val="16"/>
        </w:rPr>
        <w:t xml:space="preserve"> zgadza się zaakceptować jako spełniający wymagania wynik, którego wartości mieszczą się w przedziale tolerancji, ryzyko błędnej akceptacji wynosi do 50% w przypadku wyników zbliżonych do granicy tolerancji </w:t>
      </w:r>
      <w:r>
        <w:rPr>
          <w:sz w:val="16"/>
          <w:szCs w:val="16"/>
        </w:rPr>
        <w:t xml:space="preserve"> i </w:t>
      </w:r>
      <w:r w:rsidRPr="009D1B36">
        <w:rPr>
          <w:sz w:val="16"/>
          <w:szCs w:val="16"/>
        </w:rPr>
        <w:t xml:space="preserve"> jest rozpatrywan</w:t>
      </w:r>
      <w:r>
        <w:rPr>
          <w:sz w:val="16"/>
          <w:szCs w:val="16"/>
        </w:rPr>
        <w:t xml:space="preserve">e tam gdzie to zasadne. Klient </w:t>
      </w:r>
      <w:r w:rsidRPr="009D1B36">
        <w:rPr>
          <w:sz w:val="16"/>
          <w:szCs w:val="16"/>
        </w:rPr>
        <w:t xml:space="preserve">zgadza się zaakceptować jako niespełniający wymagań wynik, którego wartości nie mieszczą się w przedziale tolerancji, ryzyko błędnego odrzucenia wynosi do 50 % w przypadku wyniku zbliżonego do granicy tolerancji i jest rozpatrywane tam gdzie to zasadne. </w:t>
      </w:r>
      <w:r>
        <w:rPr>
          <w:sz w:val="16"/>
          <w:szCs w:val="16"/>
        </w:rPr>
        <w:t xml:space="preserve"> </w:t>
      </w:r>
    </w:p>
    <w:p w:rsidR="000B3B5A" w:rsidRDefault="000B3B5A" w:rsidP="000B3B5A">
      <w:pPr>
        <w:pStyle w:val="Akapitzlist"/>
        <w:ind w:left="284"/>
        <w:rPr>
          <w:sz w:val="16"/>
          <w:szCs w:val="16"/>
        </w:rPr>
      </w:pPr>
    </w:p>
    <w:p w:rsidR="009852B0" w:rsidRDefault="009852B0" w:rsidP="00AF5F78">
      <w:pPr>
        <w:spacing w:after="0" w:line="259" w:lineRule="auto"/>
        <w:jc w:val="right"/>
        <w:rPr>
          <w:rFonts w:ascii="Calibri" w:eastAsia="Calibri" w:hAnsi="Calibri" w:cs="Times New Roman"/>
          <w:color w:val="FF0000"/>
          <w:sz w:val="20"/>
          <w:szCs w:val="20"/>
        </w:rPr>
      </w:pPr>
    </w:p>
    <w:p w:rsidR="009852B0" w:rsidRDefault="009852B0" w:rsidP="00AF5F78">
      <w:pPr>
        <w:spacing w:after="0" w:line="259" w:lineRule="auto"/>
        <w:jc w:val="right"/>
        <w:rPr>
          <w:rFonts w:ascii="Calibri" w:eastAsia="Calibri" w:hAnsi="Calibri" w:cs="Times New Roman"/>
          <w:color w:val="FF0000"/>
          <w:sz w:val="20"/>
          <w:szCs w:val="20"/>
        </w:rPr>
      </w:pPr>
    </w:p>
    <w:p w:rsidR="00B95C1C" w:rsidRDefault="00B95C1C" w:rsidP="00AF5F78">
      <w:pPr>
        <w:spacing w:after="0" w:line="259" w:lineRule="auto"/>
        <w:jc w:val="right"/>
        <w:rPr>
          <w:rFonts w:ascii="Calibri" w:eastAsia="Calibri" w:hAnsi="Calibri" w:cs="Times New Roman"/>
          <w:color w:val="FF0000"/>
          <w:sz w:val="20"/>
          <w:szCs w:val="20"/>
        </w:rPr>
      </w:pPr>
    </w:p>
    <w:p w:rsidR="009852B0" w:rsidRDefault="00B95C1C" w:rsidP="009852B0">
      <w:pPr>
        <w:spacing w:after="0" w:line="259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9852B0" w:rsidRPr="005961CE">
        <w:rPr>
          <w:rFonts w:ascii="Calibri" w:eastAsia="Calibri" w:hAnsi="Calibri" w:cs="Times New Roman"/>
          <w:sz w:val="16"/>
          <w:szCs w:val="16"/>
        </w:rPr>
        <w:t>………</w:t>
      </w:r>
      <w:r w:rsidR="009852B0">
        <w:rPr>
          <w:rFonts w:ascii="Calibri" w:eastAsia="Calibri" w:hAnsi="Calibri" w:cs="Times New Roman"/>
          <w:sz w:val="16"/>
          <w:szCs w:val="16"/>
        </w:rPr>
        <w:t>………..</w:t>
      </w:r>
      <w:r w:rsidR="009852B0" w:rsidRPr="005961CE">
        <w:rPr>
          <w:rFonts w:ascii="Calibri" w:eastAsia="Calibri" w:hAnsi="Calibri" w:cs="Times New Roman"/>
          <w:sz w:val="16"/>
          <w:szCs w:val="16"/>
        </w:rPr>
        <w:t>……………………………………</w:t>
      </w:r>
    </w:p>
    <w:p w:rsidR="009852B0" w:rsidRDefault="009852B0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  <w:r w:rsidRPr="000151BB">
        <w:rPr>
          <w:rFonts w:ascii="Calibri" w:eastAsia="Calibri" w:hAnsi="Calibri" w:cs="Times New Roman"/>
          <w:i/>
          <w:sz w:val="16"/>
          <w:szCs w:val="16"/>
        </w:rPr>
        <w:t xml:space="preserve">                                                            </w:t>
      </w:r>
      <w:r w:rsidR="00B95C1C">
        <w:rPr>
          <w:rFonts w:ascii="Calibri" w:eastAsia="Calibri" w:hAnsi="Calibri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0151BB">
        <w:rPr>
          <w:rFonts w:ascii="Calibri" w:eastAsia="Calibri" w:hAnsi="Calibri" w:cs="Times New Roman"/>
          <w:i/>
          <w:sz w:val="16"/>
          <w:szCs w:val="16"/>
        </w:rPr>
        <w:t xml:space="preserve">    (Data i podpis Z</w:t>
      </w:r>
      <w:r w:rsidRPr="005961CE">
        <w:rPr>
          <w:rFonts w:ascii="Calibri" w:eastAsia="Calibri" w:hAnsi="Calibri" w:cs="Times New Roman"/>
          <w:i/>
          <w:sz w:val="16"/>
          <w:szCs w:val="16"/>
        </w:rPr>
        <w:t>leceniodawcy)</w:t>
      </w: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Pr="001365B0" w:rsidRDefault="001365B0" w:rsidP="001365B0">
      <w:pPr>
        <w:spacing w:after="0" w:line="259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4"/>
          <w:szCs w:val="24"/>
        </w:rPr>
        <w:t>Wypełnia laboratorium</w:t>
      </w:r>
    </w:p>
    <w:p w:rsidR="001365B0" w:rsidRPr="001365B0" w:rsidRDefault="001365B0" w:rsidP="001365B0">
      <w:pPr>
        <w:spacing w:after="0" w:line="259" w:lineRule="auto"/>
        <w:jc w:val="center"/>
        <w:rPr>
          <w:rFonts w:ascii="Calibri" w:eastAsia="Calibri" w:hAnsi="Calibri" w:cs="Times New Roman"/>
          <w:i/>
          <w:sz w:val="12"/>
          <w:szCs w:val="12"/>
        </w:rPr>
      </w:pPr>
    </w:p>
    <w:tbl>
      <w:tblPr>
        <w:tblStyle w:val="Tabela-Siatka"/>
        <w:tblW w:w="10682" w:type="dxa"/>
        <w:tblLook w:val="04A0" w:firstRow="1" w:lastRow="0" w:firstColumn="1" w:lastColumn="0" w:noHBand="0" w:noVBand="1"/>
      </w:tblPr>
      <w:tblGrid>
        <w:gridCol w:w="2352"/>
        <w:gridCol w:w="1746"/>
        <w:gridCol w:w="2121"/>
        <w:gridCol w:w="2083"/>
        <w:gridCol w:w="2380"/>
      </w:tblGrid>
      <w:tr w:rsidR="003314C6" w:rsidRPr="00B95C1C" w:rsidTr="003314C6">
        <w:trPr>
          <w:trHeight w:val="231"/>
        </w:trPr>
        <w:tc>
          <w:tcPr>
            <w:tcW w:w="2352" w:type="dxa"/>
            <w:shd w:val="clear" w:color="auto" w:fill="C5E0B3"/>
            <w:vAlign w:val="center"/>
          </w:tcPr>
          <w:p w:rsidR="003314C6" w:rsidRPr="00B95C1C" w:rsidRDefault="003314C6" w:rsidP="00B95C1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95C1C">
              <w:rPr>
                <w:rFonts w:ascii="Calibri" w:eastAsia="Calibri" w:hAnsi="Calibri" w:cs="Times New Roman"/>
                <w:b/>
                <w:sz w:val="18"/>
                <w:szCs w:val="18"/>
              </w:rPr>
              <w:t>Oznakowanie pojemnika</w:t>
            </w:r>
          </w:p>
        </w:tc>
        <w:tc>
          <w:tcPr>
            <w:tcW w:w="1746" w:type="dxa"/>
            <w:shd w:val="clear" w:color="auto" w:fill="C5E0B3"/>
            <w:vAlign w:val="center"/>
          </w:tcPr>
          <w:p w:rsidR="003314C6" w:rsidRPr="00B95C1C" w:rsidRDefault="003314C6" w:rsidP="00B95C1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95C1C">
              <w:rPr>
                <w:rFonts w:ascii="Calibri" w:eastAsia="Calibri" w:hAnsi="Calibri" w:cs="Times New Roman"/>
                <w:b/>
                <w:sz w:val="18"/>
                <w:szCs w:val="18"/>
              </w:rPr>
              <w:t>Nr próbki z rejestru</w:t>
            </w:r>
          </w:p>
        </w:tc>
        <w:tc>
          <w:tcPr>
            <w:tcW w:w="2121" w:type="dxa"/>
            <w:shd w:val="clear" w:color="auto" w:fill="C5E0B3"/>
            <w:vAlign w:val="center"/>
          </w:tcPr>
          <w:p w:rsidR="003314C6" w:rsidRPr="00B95C1C" w:rsidRDefault="003314C6" w:rsidP="00B95C1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95C1C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Stan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próbki</w:t>
            </w:r>
          </w:p>
        </w:tc>
        <w:tc>
          <w:tcPr>
            <w:tcW w:w="2083" w:type="dxa"/>
            <w:shd w:val="clear" w:color="auto" w:fill="C5E0B3"/>
          </w:tcPr>
          <w:p w:rsidR="003314C6" w:rsidRPr="00B95C1C" w:rsidRDefault="003314C6" w:rsidP="00B95C1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Warunki transportu</w:t>
            </w:r>
          </w:p>
        </w:tc>
        <w:tc>
          <w:tcPr>
            <w:tcW w:w="2380" w:type="dxa"/>
            <w:shd w:val="clear" w:color="auto" w:fill="C5E0B3"/>
            <w:vAlign w:val="center"/>
          </w:tcPr>
          <w:p w:rsidR="003314C6" w:rsidRPr="00B95C1C" w:rsidRDefault="003314C6" w:rsidP="00B95C1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95C1C">
              <w:rPr>
                <w:rFonts w:ascii="Calibri" w:eastAsia="Calibri" w:hAnsi="Calibri" w:cs="Times New Roman"/>
                <w:b/>
                <w:sz w:val="18"/>
                <w:szCs w:val="18"/>
              </w:rPr>
              <w:t>Nr sprawozdania z badań</w:t>
            </w:r>
          </w:p>
        </w:tc>
      </w:tr>
      <w:tr w:rsidR="003314C6" w:rsidRPr="00B95C1C" w:rsidTr="003314C6">
        <w:trPr>
          <w:trHeight w:val="290"/>
        </w:trPr>
        <w:tc>
          <w:tcPr>
            <w:tcW w:w="2352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  <w:p w:rsidR="003314C6" w:rsidRPr="00B95C1C" w:rsidRDefault="003314C6" w:rsidP="00B95C1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46" w:type="dxa"/>
          </w:tcPr>
          <w:p w:rsidR="003314C6" w:rsidRPr="00B95C1C" w:rsidRDefault="003314C6" w:rsidP="00B95C1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21" w:type="dxa"/>
          </w:tcPr>
          <w:p w:rsidR="003314C6" w:rsidRPr="00B95C1C" w:rsidRDefault="003314C6" w:rsidP="00B95C1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3" w:type="dxa"/>
          </w:tcPr>
          <w:p w:rsidR="003314C6" w:rsidRPr="00B95C1C" w:rsidRDefault="003314C6" w:rsidP="00B95C1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80" w:type="dxa"/>
          </w:tcPr>
          <w:p w:rsidR="003314C6" w:rsidRPr="00B95C1C" w:rsidRDefault="003314C6" w:rsidP="00B95C1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3314C6" w:rsidRPr="00B95C1C" w:rsidTr="003314C6">
        <w:trPr>
          <w:trHeight w:val="389"/>
        </w:trPr>
        <w:tc>
          <w:tcPr>
            <w:tcW w:w="2352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46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21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3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80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314C6" w:rsidRPr="00B95C1C" w:rsidTr="003314C6">
        <w:trPr>
          <w:trHeight w:val="338"/>
        </w:trPr>
        <w:tc>
          <w:tcPr>
            <w:tcW w:w="2352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46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21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3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80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314C6" w:rsidRPr="00B95C1C" w:rsidTr="003314C6">
        <w:trPr>
          <w:trHeight w:val="137"/>
        </w:trPr>
        <w:tc>
          <w:tcPr>
            <w:tcW w:w="2352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46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21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3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80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314C6" w:rsidRPr="00B95C1C" w:rsidTr="003314C6">
        <w:trPr>
          <w:trHeight w:val="137"/>
        </w:trPr>
        <w:tc>
          <w:tcPr>
            <w:tcW w:w="2352" w:type="dxa"/>
          </w:tcPr>
          <w:p w:rsidR="003314C6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46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21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3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80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314C6" w:rsidRPr="00B95C1C" w:rsidTr="003314C6">
        <w:trPr>
          <w:trHeight w:val="137"/>
        </w:trPr>
        <w:tc>
          <w:tcPr>
            <w:tcW w:w="2352" w:type="dxa"/>
          </w:tcPr>
          <w:p w:rsidR="003314C6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46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21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3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80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314C6" w:rsidRPr="00B95C1C" w:rsidTr="003314C6">
        <w:trPr>
          <w:trHeight w:val="137"/>
        </w:trPr>
        <w:tc>
          <w:tcPr>
            <w:tcW w:w="2352" w:type="dxa"/>
          </w:tcPr>
          <w:p w:rsidR="003314C6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46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21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3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80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314C6" w:rsidRPr="00B95C1C" w:rsidTr="000D3EC9">
        <w:trPr>
          <w:trHeight w:val="137"/>
        </w:trPr>
        <w:tc>
          <w:tcPr>
            <w:tcW w:w="10682" w:type="dxa"/>
            <w:gridSpan w:val="5"/>
            <w:shd w:val="clear" w:color="auto" w:fill="C2D69B" w:themeFill="accent3" w:themeFillTint="99"/>
          </w:tcPr>
          <w:p w:rsidR="003314C6" w:rsidRPr="00B95C1C" w:rsidRDefault="003314C6" w:rsidP="00B95C1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UWAGI DO PRÓBEK</w:t>
            </w:r>
          </w:p>
        </w:tc>
      </w:tr>
      <w:tr w:rsidR="003314C6" w:rsidRPr="00B95C1C" w:rsidTr="000D3EC9">
        <w:trPr>
          <w:trHeight w:val="137"/>
        </w:trPr>
        <w:tc>
          <w:tcPr>
            <w:tcW w:w="10682" w:type="dxa"/>
            <w:gridSpan w:val="5"/>
          </w:tcPr>
          <w:p w:rsidR="003314C6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  <w:p w:rsidR="003314C6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  <w:p w:rsidR="003314C6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  <w:p w:rsidR="003314C6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  <w:p w:rsidR="003314C6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B95C1C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</w:t>
      </w:r>
      <w:r>
        <w:rPr>
          <w:sz w:val="16"/>
          <w:szCs w:val="16"/>
        </w:rPr>
        <w:tab/>
        <w:t xml:space="preserve">                       </w:t>
      </w:r>
      <w:r>
        <w:rPr>
          <w:sz w:val="16"/>
          <w:szCs w:val="16"/>
        </w:rPr>
        <w:tab/>
        <w:t>………………………………………………</w:t>
      </w:r>
      <w:r>
        <w:rPr>
          <w:sz w:val="16"/>
          <w:szCs w:val="16"/>
        </w:rPr>
        <w:tab/>
        <w:t xml:space="preserve">                           </w:t>
      </w:r>
      <w:r>
        <w:rPr>
          <w:sz w:val="16"/>
          <w:szCs w:val="16"/>
        </w:rPr>
        <w:tab/>
        <w:t>………………………..…………………………</w:t>
      </w:r>
    </w:p>
    <w:p w:rsidR="00B95C1C" w:rsidRPr="00C80A7D" w:rsidRDefault="00B95C1C" w:rsidP="00B95C1C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>Data i godzina przyjęcia 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                        </w:t>
      </w:r>
      <w:r w:rsidRPr="00C80A7D">
        <w:rPr>
          <w:i/>
        </w:rPr>
        <w:t xml:space="preserve"> </w:t>
      </w:r>
      <w:r w:rsidRPr="00C80A7D">
        <w:rPr>
          <w:i/>
          <w:sz w:val="16"/>
          <w:szCs w:val="16"/>
        </w:rPr>
        <w:t>Przyjęcie do realizacji/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</w:t>
      </w:r>
      <w:r w:rsidRPr="00C80A7D">
        <w:rPr>
          <w:i/>
          <w:sz w:val="16"/>
          <w:szCs w:val="16"/>
        </w:rPr>
        <w:t>Termin realizacji zlecenia</w:t>
      </w:r>
    </w:p>
    <w:p w:rsidR="00B95C1C" w:rsidRDefault="00B95C1C" w:rsidP="00B95C1C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 xml:space="preserve">podpis osoby przyjmującej próbki </w:t>
      </w:r>
      <w:r w:rsidRPr="00C80A7D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    </w:t>
      </w:r>
      <w:r w:rsidRPr="00C80A7D">
        <w:rPr>
          <w:i/>
          <w:sz w:val="16"/>
          <w:szCs w:val="16"/>
        </w:rPr>
        <w:t>podpis osoby upoważnionej do przeglądu zlecenia</w:t>
      </w: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Pr="005961CE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5961CE" w:rsidRDefault="009852B0" w:rsidP="00A72EB5">
      <w:pPr>
        <w:spacing w:after="0" w:line="259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5961CE">
        <w:rPr>
          <w:rFonts w:ascii="Calibri" w:eastAsia="Calibri" w:hAnsi="Calibri" w:cs="Times New Roman"/>
          <w:sz w:val="16"/>
          <w:szCs w:val="16"/>
        </w:rPr>
        <w:t>_____________________________________________________Koniec zlecenia_____________________________________________________</w:t>
      </w:r>
    </w:p>
    <w:p w:rsidR="0062729E" w:rsidRDefault="0062729E" w:rsidP="00A72EB5">
      <w:pPr>
        <w:spacing w:after="0" w:line="259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:rsidR="0062729E" w:rsidRDefault="0062729E" w:rsidP="00A72EB5">
      <w:pPr>
        <w:spacing w:after="0" w:line="259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:rsidR="0062729E" w:rsidRDefault="0062729E" w:rsidP="00A72EB5">
      <w:pPr>
        <w:spacing w:after="0" w:line="259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:rsidR="0062729E" w:rsidRDefault="0062729E" w:rsidP="00A72EB5">
      <w:pPr>
        <w:spacing w:after="0" w:line="259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:rsidR="0062729E" w:rsidRDefault="0062729E" w:rsidP="00A72EB5">
      <w:pPr>
        <w:spacing w:after="0" w:line="259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:rsidR="0062729E" w:rsidRDefault="0062729E" w:rsidP="00A72EB5">
      <w:pPr>
        <w:spacing w:after="0" w:line="259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:rsidR="0062729E" w:rsidRDefault="0062729E" w:rsidP="00B05551">
      <w:pPr>
        <w:spacing w:after="0" w:line="259" w:lineRule="auto"/>
        <w:rPr>
          <w:rFonts w:ascii="Calibri" w:eastAsia="Calibri" w:hAnsi="Calibri" w:cs="Times New Roman"/>
          <w:sz w:val="16"/>
          <w:szCs w:val="16"/>
        </w:rPr>
      </w:pPr>
    </w:p>
    <w:p w:rsidR="0062729E" w:rsidRDefault="0062729E" w:rsidP="00A72EB5">
      <w:pPr>
        <w:spacing w:after="0" w:line="259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:rsidR="0062729E" w:rsidRDefault="0062729E" w:rsidP="00A72EB5">
      <w:pPr>
        <w:spacing w:after="0" w:line="259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:rsidR="0062729E" w:rsidRPr="0062729E" w:rsidRDefault="0062729E" w:rsidP="0062729E">
      <w:pPr>
        <w:spacing w:after="0"/>
        <w:rPr>
          <w:sz w:val="20"/>
          <w:szCs w:val="20"/>
        </w:rPr>
      </w:pPr>
    </w:p>
    <w:p w:rsidR="0062729E" w:rsidRPr="000A64BA" w:rsidRDefault="0062729E" w:rsidP="0062729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Załącznik nr 1 do zlecenia ogólnego nr ………………….…… z dnia …………………..</w:t>
      </w:r>
    </w:p>
    <w:tbl>
      <w:tblPr>
        <w:tblStyle w:val="Tabela-Siatka1"/>
        <w:tblpPr w:leftFromText="141" w:rightFromText="141" w:vertAnchor="text" w:horzAnchor="margin" w:tblpXSpec="center" w:tblpY="36"/>
        <w:tblW w:w="10682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7512"/>
        <w:gridCol w:w="935"/>
      </w:tblGrid>
      <w:tr w:rsidR="0062729E" w:rsidRPr="005961CE" w:rsidTr="000D3EC9">
        <w:trPr>
          <w:trHeight w:val="404"/>
        </w:trPr>
        <w:tc>
          <w:tcPr>
            <w:tcW w:w="959" w:type="dxa"/>
            <w:shd w:val="clear" w:color="auto" w:fill="BDD6EE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Badane obiekty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Metody badawcze</w:t>
            </w:r>
          </w:p>
        </w:tc>
        <w:tc>
          <w:tcPr>
            <w:tcW w:w="7512" w:type="dxa"/>
            <w:shd w:val="clear" w:color="auto" w:fill="BDD6EE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20"/>
                <w:szCs w:val="20"/>
              </w:rPr>
              <w:t>Zakres i rodzaj badań</w:t>
            </w:r>
          </w:p>
        </w:tc>
        <w:tc>
          <w:tcPr>
            <w:tcW w:w="935" w:type="dxa"/>
            <w:shd w:val="clear" w:color="auto" w:fill="B8CCE4" w:themeFill="accent1" w:themeFillTint="66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>Zaznaczyć właściwe</w:t>
            </w:r>
          </w:p>
        </w:tc>
      </w:tr>
      <w:tr w:rsidR="000D3EC9" w:rsidRPr="005961CE" w:rsidTr="000D3EC9">
        <w:trPr>
          <w:trHeight w:val="66"/>
        </w:trPr>
        <w:tc>
          <w:tcPr>
            <w:tcW w:w="959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0D3EC9" w:rsidRPr="00C377FE" w:rsidRDefault="000D3EC9" w:rsidP="000D3EC9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377FE">
              <w:rPr>
                <w:rFonts w:ascii="Calibri" w:eastAsia="Calibri" w:hAnsi="Calibri" w:cs="Times New Roman"/>
                <w:b/>
                <w:sz w:val="24"/>
                <w:szCs w:val="24"/>
              </w:rPr>
              <w:t>Ścieki, woda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, woda pitna</w:t>
            </w:r>
          </w:p>
        </w:tc>
        <w:tc>
          <w:tcPr>
            <w:tcW w:w="1276" w:type="dxa"/>
            <w:vMerge w:val="restart"/>
            <w:vAlign w:val="center"/>
          </w:tcPr>
          <w:p w:rsidR="000D3EC9" w:rsidRPr="00721024" w:rsidRDefault="000D3EC9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21024">
              <w:rPr>
                <w:rFonts w:ascii="Calibri" w:eastAsia="Calibri" w:hAnsi="Calibri" w:cs="Times New Roman"/>
                <w:sz w:val="18"/>
                <w:szCs w:val="18"/>
              </w:rPr>
              <w:t>FAAS</w:t>
            </w:r>
          </w:p>
        </w:tc>
        <w:tc>
          <w:tcPr>
            <w:tcW w:w="7512" w:type="dxa"/>
            <w:vAlign w:val="center"/>
          </w:tcPr>
          <w:p w:rsidR="000D3EC9" w:rsidRPr="00800C2B" w:rsidRDefault="000D3EC9" w:rsidP="000D3EC9">
            <w:pPr>
              <w:rPr>
                <w:rFonts w:ascii="Calibri" w:eastAsia="Calibri" w:hAnsi="Calibri" w:cs="Times New Roman"/>
                <w:i/>
                <w:sz w:val="14"/>
                <w:szCs w:val="14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żelaza </w:t>
            </w:r>
            <w:r w:rsidR="00800C2B">
              <w:rPr>
                <w:rFonts w:ascii="Calibri" w:eastAsia="Calibri" w:hAnsi="Calibri" w:cs="Times New Roman"/>
                <w:i/>
                <w:sz w:val="16"/>
                <w:szCs w:val="16"/>
              </w:rPr>
              <w:t>Zakres: (0,10-10,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0)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>wg PB-04 edycja 1 z dnia 24.02.2014 r.</w:t>
            </w:r>
            <w:r w:rsidR="0005621B">
              <w:rPr>
                <w:rFonts w:ascii="Calibri" w:eastAsia="Calibri" w:hAnsi="Calibri" w:cs="Times New Roman"/>
                <w:i/>
                <w:sz w:val="14"/>
                <w:szCs w:val="14"/>
              </w:rPr>
              <w:t>;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D3EC9" w:rsidRPr="005961CE" w:rsidRDefault="000D3EC9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D3EC9" w:rsidRPr="005961CE" w:rsidTr="000D3EC9">
        <w:trPr>
          <w:trHeight w:val="119"/>
        </w:trPr>
        <w:tc>
          <w:tcPr>
            <w:tcW w:w="959" w:type="dxa"/>
            <w:vMerge/>
            <w:shd w:val="clear" w:color="auto" w:fill="C6D9F1" w:themeFill="text2" w:themeFillTint="33"/>
          </w:tcPr>
          <w:p w:rsidR="000D3EC9" w:rsidRPr="005961CE" w:rsidRDefault="000D3EC9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D3EC9" w:rsidRPr="00721024" w:rsidRDefault="000D3EC9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0D3EC9" w:rsidRPr="005961CE" w:rsidRDefault="000D3EC9" w:rsidP="000D3E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manganu </w:t>
            </w:r>
            <w:r w:rsidR="00800C2B">
              <w:rPr>
                <w:rFonts w:ascii="Calibri" w:eastAsia="Calibri" w:hAnsi="Calibri" w:cs="Times New Roman"/>
                <w:i/>
                <w:sz w:val="16"/>
                <w:szCs w:val="16"/>
              </w:rPr>
              <w:t>Zakres: (0,010-1,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0) mg/l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,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>wg PB-04 edycja 1 z dnia 24.02.2014 r.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D3EC9" w:rsidRPr="005961CE" w:rsidRDefault="000D3EC9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D3EC9" w:rsidRPr="005961CE" w:rsidTr="000D3EC9">
        <w:trPr>
          <w:trHeight w:val="96"/>
        </w:trPr>
        <w:tc>
          <w:tcPr>
            <w:tcW w:w="959" w:type="dxa"/>
            <w:vMerge/>
            <w:shd w:val="clear" w:color="auto" w:fill="C6D9F1" w:themeFill="text2" w:themeFillTint="33"/>
          </w:tcPr>
          <w:p w:rsidR="000D3EC9" w:rsidRPr="005961CE" w:rsidRDefault="000D3EC9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D3EC9" w:rsidRPr="00721024" w:rsidRDefault="000D3EC9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0D3EC9" w:rsidRPr="005961CE" w:rsidRDefault="000D3EC9" w:rsidP="000D3EC9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niklu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Zakres: (0,10-5,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0)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</w:t>
            </w:r>
            <w:r w:rsidR="005B63D5" w:rsidRPr="006230D3">
              <w:rPr>
                <w:i/>
                <w:sz w:val="14"/>
                <w:szCs w:val="14"/>
              </w:rPr>
              <w:t xml:space="preserve"> PN-ISO 8288:2002</w:t>
            </w:r>
            <w:r w:rsidR="005B63D5">
              <w:rPr>
                <w:i/>
                <w:sz w:val="14"/>
                <w:szCs w:val="14"/>
              </w:rPr>
              <w:t xml:space="preserve"> metoda A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D3EC9" w:rsidRPr="005961CE" w:rsidRDefault="000D3EC9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D3EC9" w:rsidRPr="005961CE" w:rsidTr="000D3EC9">
        <w:trPr>
          <w:trHeight w:val="214"/>
        </w:trPr>
        <w:tc>
          <w:tcPr>
            <w:tcW w:w="959" w:type="dxa"/>
            <w:vMerge/>
            <w:shd w:val="clear" w:color="auto" w:fill="C6D9F1" w:themeFill="text2" w:themeFillTint="33"/>
          </w:tcPr>
          <w:p w:rsidR="000D3EC9" w:rsidRPr="005961CE" w:rsidRDefault="000D3EC9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D3EC9" w:rsidRPr="00721024" w:rsidRDefault="000D3EC9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0D3EC9" w:rsidRPr="005961CE" w:rsidRDefault="000D3EC9" w:rsidP="000D3EC9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 cynku 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Zakres: (0,10-50,0)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</w:t>
            </w:r>
            <w:r w:rsidR="005B63D5" w:rsidRPr="006230D3">
              <w:rPr>
                <w:i/>
                <w:sz w:val="14"/>
                <w:szCs w:val="14"/>
              </w:rPr>
              <w:t xml:space="preserve"> PN-ISO 8288:2002</w:t>
            </w:r>
            <w:r w:rsidR="005B63D5">
              <w:rPr>
                <w:i/>
                <w:sz w:val="14"/>
                <w:szCs w:val="14"/>
              </w:rPr>
              <w:t xml:space="preserve"> metoda A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D3EC9" w:rsidRPr="005961CE" w:rsidRDefault="000D3EC9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D3EC9" w:rsidRPr="005961CE" w:rsidTr="000D3EC9">
        <w:trPr>
          <w:trHeight w:val="121"/>
        </w:trPr>
        <w:tc>
          <w:tcPr>
            <w:tcW w:w="959" w:type="dxa"/>
            <w:vMerge/>
            <w:shd w:val="clear" w:color="auto" w:fill="C6D9F1" w:themeFill="text2" w:themeFillTint="33"/>
          </w:tcPr>
          <w:p w:rsidR="000D3EC9" w:rsidRPr="005961CE" w:rsidRDefault="000D3EC9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D3EC9" w:rsidRPr="00721024" w:rsidRDefault="000D3EC9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0D3EC9" w:rsidRPr="005961CE" w:rsidRDefault="000D3EC9" w:rsidP="000D3EC9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miedzi 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Zakres: (0,050-10,0)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</w:t>
            </w:r>
            <w:r w:rsidR="005B63D5" w:rsidRPr="006230D3">
              <w:rPr>
                <w:i/>
                <w:sz w:val="14"/>
                <w:szCs w:val="14"/>
              </w:rPr>
              <w:t xml:space="preserve"> PN-ISO 8288:2002</w:t>
            </w:r>
            <w:r w:rsidR="005B63D5">
              <w:rPr>
                <w:i/>
                <w:sz w:val="14"/>
                <w:szCs w:val="14"/>
              </w:rPr>
              <w:t xml:space="preserve"> metoda A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D3EC9" w:rsidRPr="005961CE" w:rsidRDefault="000D3EC9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800C2B" w:rsidRPr="005961CE" w:rsidTr="000D3EC9">
        <w:trPr>
          <w:trHeight w:val="121"/>
        </w:trPr>
        <w:tc>
          <w:tcPr>
            <w:tcW w:w="959" w:type="dxa"/>
            <w:vMerge/>
            <w:shd w:val="clear" w:color="auto" w:fill="C6D9F1" w:themeFill="text2" w:themeFillTint="33"/>
          </w:tcPr>
          <w:p w:rsidR="00800C2B" w:rsidRPr="005961CE" w:rsidRDefault="00800C2B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00C2B" w:rsidRPr="00721024" w:rsidRDefault="00800C2B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800C2B" w:rsidRPr="00800C2B" w:rsidRDefault="00800C2B" w:rsidP="000D3EC9">
            <w:pPr>
              <w:rPr>
                <w:rFonts w:ascii="Calibri" w:eastAsia="Calibri" w:hAnsi="Calibri" w:cs="Times New Roman"/>
                <w:i/>
                <w:sz w:val="14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ołowiu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Zakres: (0,10-10,0) mg/l, </w:t>
            </w:r>
            <w:r>
              <w:rPr>
                <w:rFonts w:ascii="Calibri" w:eastAsia="Calibri" w:hAnsi="Calibri" w:cs="Times New Roman"/>
                <w:i/>
                <w:sz w:val="14"/>
                <w:szCs w:val="16"/>
              </w:rPr>
              <w:t xml:space="preserve">wg </w:t>
            </w:r>
            <w:r w:rsidR="005B63D5" w:rsidRPr="006230D3">
              <w:rPr>
                <w:i/>
                <w:sz w:val="14"/>
                <w:szCs w:val="14"/>
              </w:rPr>
              <w:t xml:space="preserve"> PN-ISO 8288:2002</w:t>
            </w:r>
            <w:r w:rsidR="005B63D5">
              <w:rPr>
                <w:i/>
                <w:sz w:val="14"/>
                <w:szCs w:val="14"/>
              </w:rPr>
              <w:t xml:space="preserve"> metoda A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00C2B" w:rsidRPr="005961CE" w:rsidRDefault="00800C2B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800C2B" w:rsidRPr="005961CE" w:rsidTr="000D3EC9">
        <w:trPr>
          <w:trHeight w:val="121"/>
        </w:trPr>
        <w:tc>
          <w:tcPr>
            <w:tcW w:w="959" w:type="dxa"/>
            <w:vMerge/>
            <w:shd w:val="clear" w:color="auto" w:fill="C6D9F1" w:themeFill="text2" w:themeFillTint="33"/>
          </w:tcPr>
          <w:p w:rsidR="00800C2B" w:rsidRPr="005961CE" w:rsidRDefault="00800C2B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00C2B" w:rsidRPr="00721024" w:rsidRDefault="00800C2B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800C2B" w:rsidRPr="005961CE" w:rsidRDefault="00800C2B" w:rsidP="00800C2B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kadmu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Zakres: (0,050-1,0) mg/l, </w:t>
            </w:r>
            <w:r>
              <w:rPr>
                <w:rFonts w:ascii="Calibri" w:eastAsia="Calibri" w:hAnsi="Calibri" w:cs="Times New Roman"/>
                <w:i/>
                <w:sz w:val="14"/>
                <w:szCs w:val="16"/>
              </w:rPr>
              <w:t xml:space="preserve">wg </w:t>
            </w:r>
            <w:r w:rsidR="005B63D5" w:rsidRPr="006230D3">
              <w:rPr>
                <w:i/>
                <w:sz w:val="14"/>
                <w:szCs w:val="14"/>
              </w:rPr>
              <w:t xml:space="preserve"> PN-ISO 8288:2002</w:t>
            </w:r>
            <w:r w:rsidR="005B63D5">
              <w:rPr>
                <w:i/>
                <w:sz w:val="14"/>
                <w:szCs w:val="14"/>
              </w:rPr>
              <w:t xml:space="preserve"> metoda A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00C2B" w:rsidRPr="005961CE" w:rsidRDefault="00800C2B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D3EC9" w:rsidRPr="005961CE" w:rsidTr="000D3EC9">
        <w:trPr>
          <w:trHeight w:val="98"/>
        </w:trPr>
        <w:tc>
          <w:tcPr>
            <w:tcW w:w="959" w:type="dxa"/>
            <w:vMerge/>
            <w:shd w:val="clear" w:color="auto" w:fill="C6D9F1" w:themeFill="text2" w:themeFillTint="33"/>
          </w:tcPr>
          <w:p w:rsidR="000D3EC9" w:rsidRPr="005961CE" w:rsidRDefault="000D3EC9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D3EC9" w:rsidRPr="00721024" w:rsidRDefault="000D3EC9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0D3EC9" w:rsidRPr="005961CE" w:rsidRDefault="000D3EC9" w:rsidP="000D3EC9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 chromu 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Zakres: (0,50-50,0)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="005B63D5">
              <w:rPr>
                <w:rFonts w:ascii="Calibri" w:eastAsia="Calibri" w:hAnsi="Calibri" w:cs="Times New Roman"/>
                <w:i/>
                <w:sz w:val="14"/>
                <w:szCs w:val="14"/>
              </w:rPr>
              <w:t>wg PN-EN 1233:2000 p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>.3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D3EC9" w:rsidRPr="005961CE" w:rsidRDefault="000D3EC9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F2795E" w:rsidRPr="005961CE" w:rsidTr="000D3EC9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F2795E" w:rsidRPr="005961CE" w:rsidRDefault="00F2795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2795E" w:rsidRPr="00721024" w:rsidRDefault="00F2795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1024">
              <w:rPr>
                <w:rFonts w:ascii="Calibri" w:eastAsia="Calibri" w:hAnsi="Calibri" w:cs="Times New Roman"/>
                <w:sz w:val="18"/>
                <w:szCs w:val="18"/>
              </w:rPr>
              <w:t>CVAAS</w:t>
            </w:r>
          </w:p>
        </w:tc>
        <w:tc>
          <w:tcPr>
            <w:tcW w:w="7512" w:type="dxa"/>
            <w:vAlign w:val="center"/>
          </w:tcPr>
          <w:p w:rsidR="00F2795E" w:rsidRPr="005961CE" w:rsidRDefault="00F2795E" w:rsidP="000D3EC9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rtęci 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Zakres: (0,0050-2,0)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wg PB-08 edycja 2 z dnia 24.06.2015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 r.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2795E" w:rsidRPr="005961CE" w:rsidRDefault="00F2795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F2795E" w:rsidRPr="005961CE" w:rsidTr="000D3EC9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F2795E" w:rsidRPr="005961CE" w:rsidRDefault="00F2795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2795E" w:rsidRPr="00721024" w:rsidRDefault="00F2795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F2795E" w:rsidRPr="005961CE" w:rsidRDefault="00F2795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2795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rtęci </w:t>
            </w:r>
            <w:r w:rsidRPr="00F2795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Zakres: (0,005-2,0) mg/l, wg </w:t>
            </w:r>
            <w:r w:rsidRPr="00F2795E">
              <w:rPr>
                <w:rFonts w:ascii="Calibri" w:eastAsia="Calibri" w:hAnsi="Calibri" w:cs="Times New Roman"/>
                <w:i/>
                <w:sz w:val="14"/>
                <w:szCs w:val="16"/>
              </w:rPr>
              <w:t>PN-EN ISO 12846:2012</w:t>
            </w:r>
            <w:r w:rsidR="005B63D5">
              <w:rPr>
                <w:rFonts w:ascii="Calibri" w:eastAsia="Calibri" w:hAnsi="Calibri" w:cs="Times New Roman"/>
                <w:i/>
                <w:sz w:val="14"/>
                <w:szCs w:val="16"/>
              </w:rPr>
              <w:t xml:space="preserve"> p.7 + Ap1:2016-07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2795E" w:rsidRPr="005961CE" w:rsidRDefault="00F2795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2729E" w:rsidRPr="00721024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721024">
              <w:rPr>
                <w:rFonts w:ascii="Calibri" w:eastAsia="Calibri" w:hAnsi="Calibri" w:cs="Times New Roman"/>
                <w:sz w:val="18"/>
                <w:szCs w:val="18"/>
              </w:rPr>
              <w:t>Spektrofo-tometryczna</w:t>
            </w:r>
            <w:proofErr w:type="spellEnd"/>
          </w:p>
        </w:tc>
        <w:tc>
          <w:tcPr>
            <w:tcW w:w="7512" w:type="dxa"/>
            <w:vAlign w:val="center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 fosforu ogólnego 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Zakres: (0,050- 40,0)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 PB-06 edycja 1 z dnia 10.03.2014 r. 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721024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4304EE" w:rsidRDefault="0062729E" w:rsidP="000D3EC9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 fosforu ogólnego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Zakres: (0,1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0- 40,0)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 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PN-EN ISO </w:t>
            </w:r>
            <w:r w:rsidR="000D3EC9">
              <w:rPr>
                <w:rFonts w:ascii="Calibri" w:eastAsia="Calibri" w:hAnsi="Calibri" w:cs="Times New Roman"/>
                <w:i/>
                <w:sz w:val="14"/>
                <w:szCs w:val="14"/>
              </w:rPr>
              <w:t>6878:2006</w:t>
            </w:r>
            <w:r w:rsidR="005B63D5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 p.7 </w:t>
            </w:r>
            <w:r w:rsidR="00CF1B79">
              <w:rPr>
                <w:rFonts w:ascii="Calibri" w:eastAsia="Calibri" w:hAnsi="Calibri" w:cs="Times New Roman"/>
                <w:i/>
                <w:sz w:val="14"/>
                <w:szCs w:val="14"/>
              </w:rPr>
              <w:t>+Ap1:2010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+Ap2:2012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721024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>Stężenie azotu ogólnego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Zakres: (5,0-100)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="000D3EC9">
              <w:rPr>
                <w:rFonts w:ascii="Calibri" w:eastAsia="Calibri" w:hAnsi="Calibri" w:cs="Times New Roman"/>
                <w:i/>
                <w:sz w:val="14"/>
                <w:szCs w:val="14"/>
              </w:rPr>
              <w:t>wg PB-05 edycja 2 z dnia 07.05.2018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 r.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721024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4304EE" w:rsidRDefault="0062729E" w:rsidP="0093409C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azotu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azotanowego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Zakres: (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0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10-50,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0) mg/l</w:t>
            </w:r>
            <w:r w:rsidR="0093409C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876981">
              <w:rPr>
                <w:rFonts w:ascii="Calibri" w:eastAsia="Calibri" w:hAnsi="Calibri" w:cs="Times New Roman"/>
                <w:i/>
                <w:sz w:val="14"/>
                <w:szCs w:val="14"/>
              </w:rPr>
              <w:t>wg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PN-82/C-04576/08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93409C" w:rsidRPr="005961CE" w:rsidTr="000D3EC9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93409C" w:rsidRPr="005961CE" w:rsidRDefault="0093409C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3409C" w:rsidRPr="00721024" w:rsidRDefault="0093409C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93409C" w:rsidRPr="005961CE" w:rsidRDefault="0093409C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azotanów </w:t>
            </w:r>
            <w:r w:rsidRPr="0093409C">
              <w:rPr>
                <w:rFonts w:ascii="Calibri" w:eastAsia="Calibri" w:hAnsi="Calibri" w:cs="Times New Roman"/>
                <w:i/>
                <w:sz w:val="16"/>
                <w:szCs w:val="16"/>
              </w:rPr>
              <w:t>Zakres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(0,44-221) mg/l, </w:t>
            </w:r>
            <w:r w:rsidRPr="00876981">
              <w:rPr>
                <w:rFonts w:ascii="Calibri" w:eastAsia="Calibri" w:hAnsi="Calibri" w:cs="Times New Roman"/>
                <w:i/>
                <w:sz w:val="14"/>
                <w:szCs w:val="14"/>
              </w:rPr>
              <w:t>wg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PN-82/C-04576/08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93409C" w:rsidRPr="005961CE" w:rsidRDefault="0093409C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721024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4304EE" w:rsidRDefault="0062729E" w:rsidP="0093409C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azotu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azotynowego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Zakres: (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0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010-10,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0) mg/l</w:t>
            </w:r>
            <w:r w:rsidR="0093409C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PN-EN 26777:1999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93409C" w:rsidRPr="005961CE" w:rsidTr="000D3EC9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93409C" w:rsidRPr="005961CE" w:rsidRDefault="0093409C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3409C" w:rsidRPr="00721024" w:rsidRDefault="0093409C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93409C" w:rsidRPr="005961CE" w:rsidRDefault="0093409C" w:rsidP="0093409C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>Stężenie azot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ynów 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Zakres: (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0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033-32,8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PN-EN 26777:1999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93409C" w:rsidRPr="005961CE" w:rsidRDefault="0093409C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721024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5961CE" w:rsidRDefault="0062729E" w:rsidP="0093409C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jonu amonowego 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Zakres: (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0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,</w:t>
            </w:r>
            <w:r w:rsidR="0093409C">
              <w:rPr>
                <w:rFonts w:ascii="Calibri" w:eastAsia="Calibri" w:hAnsi="Calibri" w:cs="Times New Roman"/>
                <w:i/>
                <w:sz w:val="16"/>
                <w:szCs w:val="16"/>
              </w:rPr>
              <w:t>06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-3,</w:t>
            </w:r>
            <w:r w:rsidR="0093409C">
              <w:rPr>
                <w:rFonts w:ascii="Calibri" w:eastAsia="Calibri" w:hAnsi="Calibri" w:cs="Times New Roman"/>
                <w:i/>
                <w:sz w:val="16"/>
                <w:szCs w:val="16"/>
              </w:rPr>
              <w:t>86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) mg/l</w:t>
            </w:r>
            <w:r w:rsidR="0093409C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,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PN-ISO 7150</w:t>
            </w:r>
            <w:r w:rsidR="0093409C">
              <w:rPr>
                <w:rFonts w:ascii="Calibri" w:eastAsia="Calibri" w:hAnsi="Calibri" w:cs="Times New Roman"/>
                <w:i/>
                <w:sz w:val="14"/>
                <w:szCs w:val="14"/>
              </w:rPr>
              <w:t>-1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:2002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93409C" w:rsidRPr="005961CE" w:rsidTr="000D3EC9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93409C" w:rsidRPr="005961CE" w:rsidRDefault="0093409C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3409C" w:rsidRPr="00721024" w:rsidRDefault="0093409C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93409C" w:rsidRPr="0093409C" w:rsidRDefault="0093409C" w:rsidP="000D3EC9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Stężenie azotu amono</w:t>
            </w:r>
            <w:r w:rsidR="000D3EC9">
              <w:rPr>
                <w:rFonts w:ascii="Calibri" w:eastAsia="Calibri" w:hAnsi="Calibri" w:cs="Times New Roman"/>
                <w:b/>
                <w:sz w:val="16"/>
                <w:szCs w:val="16"/>
              </w:rPr>
              <w:t>w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ego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Zakres: (0,05</w:t>
            </w:r>
            <w:r w:rsidR="000D3EC9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-3,00) mg/l, </w:t>
            </w:r>
            <w:r w:rsidR="000D3EC9"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</w:t>
            </w:r>
            <w:r w:rsidR="000D3EC9">
              <w:rPr>
                <w:rFonts w:ascii="Calibri" w:eastAsia="Calibri" w:hAnsi="Calibri" w:cs="Times New Roman"/>
                <w:i/>
                <w:sz w:val="14"/>
                <w:szCs w:val="14"/>
              </w:rPr>
              <w:t>PN-ISO 7150-1:2002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93409C" w:rsidRPr="005961CE" w:rsidRDefault="0093409C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D3EC9" w:rsidRPr="005961CE" w:rsidTr="000D3EC9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0D3EC9" w:rsidRPr="005961CE" w:rsidRDefault="000D3EC9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3EC9" w:rsidRPr="00721024" w:rsidRDefault="000D3EC9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0D3EC9" w:rsidRDefault="000D3EC9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amoniaku 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Zakres: (0,06-3,86) mg/l,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PN-ISO 7150-1:2002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D3EC9" w:rsidRPr="005961CE" w:rsidRDefault="000D3EC9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721024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8401A3" w:rsidRDefault="00080607" w:rsidP="000D3EC9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8401A3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</w:t>
            </w:r>
            <w:proofErr w:type="spellStart"/>
            <w:r w:rsidRPr="008401A3">
              <w:rPr>
                <w:rFonts w:ascii="Calibri" w:eastAsia="Calibri" w:hAnsi="Calibri" w:cs="Times New Roman"/>
                <w:b/>
                <w:sz w:val="16"/>
                <w:szCs w:val="16"/>
              </w:rPr>
              <w:t>ChZT</w:t>
            </w:r>
            <w:proofErr w:type="spellEnd"/>
            <w:r w:rsidRPr="008401A3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-Cr </w:t>
            </w:r>
            <w:r w:rsidR="0062729E" w:rsidRPr="008401A3">
              <w:rPr>
                <w:rFonts w:ascii="Calibri" w:eastAsia="Calibri" w:hAnsi="Calibri" w:cs="Times New Roman"/>
                <w:i/>
                <w:sz w:val="16"/>
                <w:szCs w:val="16"/>
              </w:rPr>
              <w:t>Zakres (6,0-10000) mg/l</w:t>
            </w:r>
            <w:r w:rsidRPr="008401A3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O</w:t>
            </w:r>
            <w:r w:rsidRPr="008401A3">
              <w:rPr>
                <w:rFonts w:ascii="Calibri" w:eastAsia="Calibri" w:hAnsi="Calibri" w:cs="Times New Roman"/>
                <w:i/>
                <w:sz w:val="16"/>
                <w:szCs w:val="16"/>
                <w:vertAlign w:val="subscript"/>
              </w:rPr>
              <w:t>2</w:t>
            </w:r>
            <w:r w:rsidR="0062729E" w:rsidRPr="008401A3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="0062729E" w:rsidRPr="008401A3">
              <w:rPr>
                <w:rFonts w:ascii="Calibri" w:eastAsia="Calibri" w:hAnsi="Calibri" w:cs="Times New Roman"/>
                <w:i/>
                <w:sz w:val="14"/>
                <w:szCs w:val="14"/>
              </w:rPr>
              <w:t>wg PN-ISO 15705:2005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721024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556CB1" w:rsidRDefault="0062729E" w:rsidP="0093409C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fluorków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Zakres: (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0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10-25,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0) mg/l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56CB1">
              <w:rPr>
                <w:rFonts w:ascii="Calibri" w:eastAsia="Calibri" w:hAnsi="Calibri" w:cs="Times New Roman"/>
                <w:i/>
                <w:sz w:val="14"/>
                <w:szCs w:val="14"/>
              </w:rPr>
              <w:t>wg P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B-12 edycja 1 z dn. 23.02.2015r. 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721024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5961CE" w:rsidRDefault="0062729E" w:rsidP="0008134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 chromu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(VI) 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Zakres: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(0,030-1,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0)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</w:t>
            </w:r>
            <w:r w:rsidRPr="00556CB1">
              <w:rPr>
                <w:rFonts w:ascii="Calibri" w:eastAsia="Calibri" w:hAnsi="Calibri" w:cs="Times New Roman"/>
                <w:i/>
                <w:sz w:val="14"/>
                <w:szCs w:val="14"/>
              </w:rPr>
              <w:t>P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B-09 edycja 1 z dn</w:t>
            </w:r>
            <w:r w:rsidR="0008134A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. </w:t>
            </w:r>
            <w:r w:rsidR="00080607">
              <w:rPr>
                <w:rFonts w:ascii="Calibri" w:eastAsia="Calibri" w:hAnsi="Calibri" w:cs="Times New Roman"/>
                <w:i/>
                <w:sz w:val="14"/>
                <w:szCs w:val="14"/>
              </w:rPr>
              <w:t>03.09.2015</w:t>
            </w:r>
            <w:r w:rsidR="0008134A">
              <w:rPr>
                <w:rFonts w:ascii="Calibri" w:eastAsia="Calibri" w:hAnsi="Calibri" w:cs="Times New Roman"/>
                <w:i/>
                <w:sz w:val="14"/>
                <w:szCs w:val="14"/>
              </w:rPr>
              <w:t>r.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883F55" w:rsidRPr="005961CE" w:rsidTr="000D3EC9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883F55" w:rsidRPr="005961CE" w:rsidRDefault="00883F55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883F55" w:rsidRPr="00721024" w:rsidRDefault="00883F55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883F55" w:rsidRPr="005961CE" w:rsidRDefault="00883F55" w:rsidP="0008134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 chromu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(VI) 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Zakres: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(0,010-5,0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>wg</w:t>
            </w:r>
            <w:r w:rsidR="00080607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PN-77/C-04604-08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83F55" w:rsidRPr="005961CE" w:rsidRDefault="00883F55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BD2CF2" w:rsidRPr="00BD2CF2" w:rsidTr="000D3EC9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BD2CF2" w:rsidRPr="00BD2CF2" w:rsidRDefault="00BD2CF2" w:rsidP="000D3EC9">
            <w:pPr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D2CF2" w:rsidRPr="00BD2CF2" w:rsidRDefault="00BD2CF2" w:rsidP="000D3EC9">
            <w:pPr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BD2CF2" w:rsidRPr="00BD2CF2" w:rsidRDefault="00BD2CF2" w:rsidP="0008134A">
            <w:pPr>
              <w:rPr>
                <w:rFonts w:ascii="Calibri" w:eastAsia="Calibri" w:hAnsi="Calibri" w:cs="Times New Roman"/>
                <w:i/>
                <w:color w:val="FF0000"/>
                <w:sz w:val="14"/>
                <w:szCs w:val="16"/>
              </w:rPr>
            </w:pPr>
            <w:r w:rsidRPr="00F2795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żelaza: </w:t>
            </w:r>
            <w:r w:rsidRPr="00F2795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Zakres: (0,010-10,0) mg/l, </w:t>
            </w:r>
            <w:r w:rsidRPr="00F2795E">
              <w:rPr>
                <w:rFonts w:ascii="Calibri" w:eastAsia="Calibri" w:hAnsi="Calibri" w:cs="Times New Roman"/>
                <w:i/>
                <w:sz w:val="14"/>
                <w:szCs w:val="16"/>
              </w:rPr>
              <w:t>wg PN-ISO 6332:2001 + Ap1:2016-06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D2CF2" w:rsidRPr="00BD2CF2" w:rsidRDefault="00BD2CF2" w:rsidP="000D3EC9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721024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Barwa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Zakres: (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5</w:t>
            </w:r>
            <w:r w:rsidR="0008134A">
              <w:rPr>
                <w:rFonts w:ascii="Calibri" w:eastAsia="Calibri" w:hAnsi="Calibri" w:cs="Times New Roman"/>
                <w:i/>
                <w:sz w:val="16"/>
                <w:szCs w:val="16"/>
              </w:rPr>
              <w:t>,0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-70</w:t>
            </w:r>
            <w:r w:rsidR="0008134A">
              <w:rPr>
                <w:rFonts w:ascii="Calibri" w:eastAsia="Calibri" w:hAnsi="Calibri" w:cs="Times New Roman"/>
                <w:i/>
                <w:sz w:val="16"/>
                <w:szCs w:val="16"/>
              </w:rPr>
              <w:t>,0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Pt,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PN-EN ISO 7887:2012</w:t>
            </w:r>
            <w:r w:rsidR="0008134A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 metoda C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2729E" w:rsidRPr="00721024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1024">
              <w:rPr>
                <w:rFonts w:ascii="Calibri" w:eastAsia="Calibri" w:hAnsi="Calibri" w:cs="Times New Roman"/>
                <w:sz w:val="18"/>
                <w:szCs w:val="18"/>
              </w:rPr>
              <w:t>Elektro-</w:t>
            </w:r>
          </w:p>
          <w:p w:rsidR="0062729E" w:rsidRPr="00721024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1024">
              <w:rPr>
                <w:rFonts w:ascii="Calibri" w:eastAsia="Calibri" w:hAnsi="Calibri" w:cs="Times New Roman"/>
                <w:sz w:val="18"/>
                <w:szCs w:val="18"/>
              </w:rPr>
              <w:t>chemiczna</w:t>
            </w:r>
          </w:p>
        </w:tc>
        <w:tc>
          <w:tcPr>
            <w:tcW w:w="7512" w:type="dxa"/>
            <w:vAlign w:val="center"/>
          </w:tcPr>
          <w:p w:rsidR="00B60FCA" w:rsidRDefault="00B60FCA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>Stężenie BZT</w:t>
            </w: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  <w:vertAlign w:val="subscript"/>
              </w:rPr>
              <w:t>5</w:t>
            </w: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Zakres: (0,5-6,0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  <w:vertAlign w:val="subscript"/>
              </w:rPr>
              <w:t>2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,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</w:t>
            </w:r>
            <w:r w:rsidR="00D6291F">
              <w:rPr>
                <w:rFonts w:ascii="Calibri" w:eastAsia="Calibri" w:hAnsi="Calibri" w:cs="Times New Roman"/>
                <w:i/>
                <w:sz w:val="14"/>
                <w:szCs w:val="14"/>
              </w:rPr>
              <w:t>PN-EN 1899-2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:2002</w:t>
            </w:r>
          </w:p>
          <w:p w:rsidR="00B60FCA" w:rsidRPr="00B60FCA" w:rsidRDefault="0062729E" w:rsidP="00B60FCA">
            <w:pPr>
              <w:rPr>
                <w:rFonts w:ascii="Calibri" w:eastAsia="Calibri" w:hAnsi="Calibri" w:cs="Times New Roman"/>
                <w:i/>
                <w:sz w:val="14"/>
                <w:szCs w:val="14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>Stężenie BZT</w:t>
            </w: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  <w:vertAlign w:val="subscript"/>
              </w:rPr>
              <w:t>5</w:t>
            </w: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</w:t>
            </w:r>
            <w:r w:rsidR="00C01184">
              <w:rPr>
                <w:rFonts w:ascii="Calibri" w:eastAsia="Calibri" w:hAnsi="Calibri" w:cs="Times New Roman"/>
                <w:i/>
                <w:sz w:val="16"/>
                <w:szCs w:val="16"/>
              </w:rPr>
              <w:t>Zakres: (3,0-4000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) mg/l</w:t>
            </w:r>
            <w:r w:rsidR="00B60FCA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O</w:t>
            </w:r>
            <w:r w:rsidR="00B60FCA">
              <w:rPr>
                <w:rFonts w:ascii="Calibri" w:eastAsia="Calibri" w:hAnsi="Calibri" w:cs="Times New Roman"/>
                <w:i/>
                <w:sz w:val="16"/>
                <w:szCs w:val="16"/>
                <w:vertAlign w:val="subscript"/>
              </w:rPr>
              <w:t>2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,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</w:t>
            </w:r>
            <w:r w:rsidR="00D6291F">
              <w:rPr>
                <w:rFonts w:ascii="Calibri" w:eastAsia="Calibri" w:hAnsi="Calibri" w:cs="Times New Roman"/>
                <w:i/>
                <w:sz w:val="14"/>
                <w:szCs w:val="14"/>
              </w:rPr>
              <w:t>PN-EN 1899-1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:2002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hRule="exact" w:val="248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721024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5961CE" w:rsidRDefault="0062729E" w:rsidP="008401A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>Stężenie BZT</w:t>
            </w: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  <w:vertAlign w:val="subscript"/>
              </w:rPr>
              <w:t>5</w:t>
            </w: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</w:t>
            </w:r>
            <w:r w:rsidR="00B60FCA">
              <w:rPr>
                <w:rFonts w:ascii="Calibri" w:eastAsia="Calibri" w:hAnsi="Calibri" w:cs="Times New Roman"/>
                <w:i/>
                <w:sz w:val="16"/>
                <w:szCs w:val="16"/>
              </w:rPr>
              <w:t>Zakres: (</w:t>
            </w:r>
            <w:r w:rsidR="008401A3">
              <w:rPr>
                <w:rFonts w:ascii="Calibri" w:eastAsia="Calibri" w:hAnsi="Calibri" w:cs="Times New Roman"/>
                <w:i/>
                <w:sz w:val="16"/>
                <w:szCs w:val="16"/>
              </w:rPr>
              <w:t>0,5</w:t>
            </w:r>
            <w:r w:rsidR="00B60FCA">
              <w:rPr>
                <w:rFonts w:ascii="Calibri" w:eastAsia="Calibri" w:hAnsi="Calibri" w:cs="Times New Roman"/>
                <w:i/>
                <w:sz w:val="16"/>
                <w:szCs w:val="16"/>
              </w:rPr>
              <w:t>-4000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) mg/l</w:t>
            </w:r>
            <w:r w:rsidR="00B60FCA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O</w:t>
            </w:r>
            <w:r w:rsidR="00B60FCA">
              <w:rPr>
                <w:rFonts w:ascii="Calibri" w:eastAsia="Calibri" w:hAnsi="Calibri" w:cs="Times New Roman"/>
                <w:i/>
                <w:sz w:val="16"/>
                <w:szCs w:val="16"/>
                <w:vertAlign w:val="subscript"/>
              </w:rPr>
              <w:t>2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,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</w:t>
            </w:r>
            <w:r w:rsidR="00B60FCA">
              <w:rPr>
                <w:rFonts w:ascii="Calibri" w:eastAsia="Calibri" w:hAnsi="Calibri" w:cs="Times New Roman"/>
                <w:i/>
                <w:sz w:val="14"/>
                <w:szCs w:val="14"/>
              </w:rPr>
              <w:t>PB-14 ed. 1 z dnia 25.06.2015 r.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119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2729E" w:rsidRPr="00721024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1024">
              <w:rPr>
                <w:rFonts w:ascii="Calibri" w:eastAsia="Calibri" w:hAnsi="Calibri" w:cs="Times New Roman"/>
                <w:sz w:val="18"/>
                <w:szCs w:val="18"/>
              </w:rPr>
              <w:t>Miareczkowa</w:t>
            </w:r>
          </w:p>
        </w:tc>
        <w:tc>
          <w:tcPr>
            <w:tcW w:w="7512" w:type="dxa"/>
            <w:vAlign w:val="center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chlorków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Zakres: (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5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,</w:t>
            </w:r>
            <w:r w:rsidR="00C01184">
              <w:rPr>
                <w:rFonts w:ascii="Calibri" w:eastAsia="Calibri" w:hAnsi="Calibri" w:cs="Times New Roman"/>
                <w:i/>
                <w:sz w:val="16"/>
                <w:szCs w:val="16"/>
              </w:rPr>
              <w:t>00-1000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) mg/l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56CB1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PN-ISO 9297:1994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721024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Twardość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Zakres: (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5</w:t>
            </w:r>
            <w:r w:rsidR="00C01184">
              <w:rPr>
                <w:rFonts w:ascii="Calibri" w:eastAsia="Calibri" w:hAnsi="Calibri" w:cs="Times New Roman"/>
                <w:i/>
                <w:sz w:val="16"/>
                <w:szCs w:val="16"/>
              </w:rPr>
              <w:t>-1000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) mg/l </w:t>
            </w:r>
            <w:r w:rsidR="00C01184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CaCO</w:t>
            </w:r>
            <w:r w:rsidR="00C01184">
              <w:rPr>
                <w:rFonts w:ascii="Calibri" w:eastAsia="Calibri" w:hAnsi="Calibri" w:cs="Times New Roman"/>
                <w:i/>
                <w:sz w:val="16"/>
                <w:szCs w:val="16"/>
                <w:vertAlign w:val="subscript"/>
              </w:rPr>
              <w:t>3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56CB1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PN-ISO 6059:1999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C01184" w:rsidRPr="005961CE" w:rsidTr="000D3EC9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C01184" w:rsidRPr="005961CE" w:rsidRDefault="00C01184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01184" w:rsidRPr="00F2795E" w:rsidRDefault="00C01184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2795E">
              <w:rPr>
                <w:rFonts w:ascii="Calibri" w:eastAsia="Calibri" w:hAnsi="Calibri" w:cs="Times New Roman"/>
                <w:sz w:val="18"/>
                <w:szCs w:val="18"/>
              </w:rPr>
              <w:t>Grawimetryczna</w:t>
            </w:r>
          </w:p>
        </w:tc>
        <w:tc>
          <w:tcPr>
            <w:tcW w:w="7512" w:type="dxa"/>
            <w:vAlign w:val="center"/>
          </w:tcPr>
          <w:p w:rsidR="00C01184" w:rsidRPr="00F2795E" w:rsidRDefault="00C01184" w:rsidP="00B60F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2795E">
              <w:rPr>
                <w:rFonts w:ascii="Calibri" w:eastAsia="Calibri" w:hAnsi="Calibri" w:cs="Times New Roman"/>
                <w:b/>
                <w:sz w:val="16"/>
                <w:szCs w:val="16"/>
              </w:rPr>
              <w:t>Stężenie siarczanów</w:t>
            </w:r>
            <w:r w:rsidRPr="00F2795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Zakres: (10,0-500) mg/l , </w:t>
            </w:r>
            <w:r w:rsidRPr="00F2795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 PN-ISO 9280:2002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C01184" w:rsidRPr="005961CE" w:rsidRDefault="00C01184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2729E" w:rsidRPr="00721024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721024">
              <w:rPr>
                <w:rFonts w:ascii="Calibri" w:eastAsia="Calibri" w:hAnsi="Calibri" w:cs="Times New Roman"/>
                <w:sz w:val="18"/>
                <w:szCs w:val="18"/>
              </w:rPr>
              <w:t>Turbidyme-tryczna</w:t>
            </w:r>
            <w:proofErr w:type="spellEnd"/>
          </w:p>
        </w:tc>
        <w:tc>
          <w:tcPr>
            <w:tcW w:w="7512" w:type="dxa"/>
            <w:vAlign w:val="center"/>
          </w:tcPr>
          <w:p w:rsidR="0062729E" w:rsidRDefault="0062729E" w:rsidP="0005621B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siarczanów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Zakres: (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40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0-500,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0) mg/l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56CB1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 P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B</w:t>
            </w:r>
            <w:r w:rsidR="00B60FCA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-11 edycja </w:t>
            </w:r>
            <w:r w:rsidR="0005621B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2 </w:t>
            </w:r>
            <w:r w:rsidR="00B60FCA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 z dn. </w:t>
            </w:r>
            <w:r w:rsidR="0005621B">
              <w:rPr>
                <w:rFonts w:ascii="Calibri" w:eastAsia="Calibri" w:hAnsi="Calibri" w:cs="Times New Roman"/>
                <w:i/>
                <w:sz w:val="14"/>
                <w:szCs w:val="14"/>
              </w:rPr>
              <w:t>01.06.2019r.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54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7E9A">
              <w:rPr>
                <w:rFonts w:ascii="Calibri" w:eastAsia="Calibri" w:hAnsi="Calibri" w:cs="Times New Roman"/>
                <w:sz w:val="18"/>
                <w:szCs w:val="18"/>
              </w:rPr>
              <w:t>Wagowa</w:t>
            </w:r>
          </w:p>
        </w:tc>
        <w:tc>
          <w:tcPr>
            <w:tcW w:w="7512" w:type="dxa"/>
            <w:vAlign w:val="center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Z</w:t>
            </w: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>awiesiny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ogólne</w:t>
            </w: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Zakres: (5,00-2500) mg/l;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>wg PN-EN 872:2007 + Ap1:2007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69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Nefelometry-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czna</w:t>
            </w:r>
            <w:proofErr w:type="spellEnd"/>
          </w:p>
        </w:tc>
        <w:tc>
          <w:tcPr>
            <w:tcW w:w="7512" w:type="dxa"/>
            <w:vAlign w:val="center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Mętność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Zakres: (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0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20-40,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0)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NTU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56CB1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</w:t>
            </w:r>
            <w:r w:rsidR="00B60FCA">
              <w:rPr>
                <w:rFonts w:ascii="Calibri" w:eastAsia="Calibri" w:hAnsi="Calibri" w:cs="Times New Roman"/>
                <w:i/>
                <w:sz w:val="14"/>
                <w:szCs w:val="14"/>
              </w:rPr>
              <w:t>PN-EN ISO 70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2</w:t>
            </w:r>
            <w:r w:rsidR="00B60FCA">
              <w:rPr>
                <w:rFonts w:ascii="Calibri" w:eastAsia="Calibri" w:hAnsi="Calibri" w:cs="Times New Roman"/>
                <w:i/>
                <w:sz w:val="14"/>
                <w:szCs w:val="14"/>
              </w:rPr>
              <w:t>7-1:2016-09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296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2729E" w:rsidRPr="007B7A1E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7A1E">
              <w:rPr>
                <w:rFonts w:ascii="Calibri" w:eastAsia="Calibri" w:hAnsi="Calibri" w:cs="Times New Roman"/>
                <w:sz w:val="18"/>
                <w:szCs w:val="18"/>
              </w:rPr>
              <w:t>Konduktometryczna</w:t>
            </w:r>
          </w:p>
        </w:tc>
        <w:tc>
          <w:tcPr>
            <w:tcW w:w="7512" w:type="dxa"/>
            <w:vAlign w:val="center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Przewodność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Zakres: (</w:t>
            </w:r>
            <w:r w:rsidR="00B60FCA">
              <w:rPr>
                <w:rFonts w:ascii="Calibri" w:eastAsia="Calibri" w:hAnsi="Calibri" w:cs="Times New Roman"/>
                <w:i/>
                <w:sz w:val="16"/>
                <w:szCs w:val="16"/>
              </w:rPr>
              <w:t>1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0</w:t>
            </w:r>
            <w:r w:rsidR="008A0420">
              <w:rPr>
                <w:rFonts w:ascii="Calibri" w:eastAsia="Calibri" w:hAnsi="Calibri" w:cs="Times New Roman"/>
                <w:i/>
                <w:sz w:val="16"/>
                <w:szCs w:val="16"/>
              </w:rPr>
              <w:t>0</w:t>
            </w:r>
            <w:r w:rsidR="00B60FCA">
              <w:rPr>
                <w:rFonts w:ascii="Calibri" w:eastAsia="Calibri" w:hAnsi="Calibri" w:cs="Times New Roman"/>
                <w:i/>
                <w:sz w:val="16"/>
                <w:szCs w:val="16"/>
              </w:rPr>
              <w:t>-3000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μS</w:t>
            </w:r>
            <w:proofErr w:type="spellEnd"/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/cm, </w:t>
            </w:r>
            <w:r w:rsidRPr="00556CB1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PN-EN 27888:1999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54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2729E" w:rsidRPr="007B7A1E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Potencjometryczna</w:t>
            </w:r>
          </w:p>
        </w:tc>
        <w:tc>
          <w:tcPr>
            <w:tcW w:w="7512" w:type="dxa"/>
            <w:vAlign w:val="center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proofErr w:type="spellStart"/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>pH</w:t>
            </w:r>
            <w:proofErr w:type="spellEnd"/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="008C2A00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Zakres: (4,0-10,0);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>wg PN-ISO 10523:2012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B61BE" w:rsidRPr="005961CE" w:rsidTr="000D3EC9">
        <w:trPr>
          <w:trHeight w:val="54"/>
        </w:trPr>
        <w:tc>
          <w:tcPr>
            <w:tcW w:w="959" w:type="dxa"/>
            <w:vMerge/>
            <w:shd w:val="clear" w:color="auto" w:fill="C6D9F1" w:themeFill="text2" w:themeFillTint="33"/>
          </w:tcPr>
          <w:p w:rsidR="000B61BE" w:rsidRPr="005961CE" w:rsidRDefault="000B61B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B61BE" w:rsidRDefault="000B61B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Pomiar w terenie</w:t>
            </w:r>
          </w:p>
        </w:tc>
        <w:tc>
          <w:tcPr>
            <w:tcW w:w="7512" w:type="dxa"/>
            <w:vAlign w:val="center"/>
          </w:tcPr>
          <w:p w:rsidR="000B61BE" w:rsidRPr="005961CE" w:rsidRDefault="000B61BE" w:rsidP="000D3EC9">
            <w:pPr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Temperatura pobranej próbki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Zakres: (5,0-35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,0) </w:t>
            </w:r>
            <w:r w:rsidRPr="001959E8">
              <w:rPr>
                <w:rFonts w:ascii="Calibri" w:eastAsia="Calibri" w:hAnsi="Calibri" w:cs="Times New Roman"/>
                <w:i/>
                <w:sz w:val="16"/>
                <w:szCs w:val="16"/>
                <w:vertAlign w:val="superscript"/>
              </w:rPr>
              <w:t>0</w:t>
            </w:r>
            <w:r w:rsidR="008C2A00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C; </w:t>
            </w:r>
            <w:r w:rsidRPr="001959E8">
              <w:rPr>
                <w:rFonts w:ascii="Calibri" w:eastAsia="Calibri" w:hAnsi="Calibri" w:cs="Times New Roman"/>
                <w:i/>
                <w:sz w:val="14"/>
                <w:szCs w:val="14"/>
              </w:rPr>
              <w:t>wg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 PN-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77/C-04584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B61BE" w:rsidRPr="005961CE" w:rsidRDefault="000B61B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B61BE" w:rsidRPr="005961CE" w:rsidTr="000D3EC9">
        <w:trPr>
          <w:trHeight w:val="54"/>
        </w:trPr>
        <w:tc>
          <w:tcPr>
            <w:tcW w:w="959" w:type="dxa"/>
            <w:vMerge/>
            <w:shd w:val="clear" w:color="auto" w:fill="C6D9F1" w:themeFill="text2" w:themeFillTint="33"/>
          </w:tcPr>
          <w:p w:rsidR="000B61BE" w:rsidRPr="005961CE" w:rsidRDefault="000B61B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B61BE" w:rsidRDefault="000B61B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0B61BE" w:rsidRPr="005961CE" w:rsidRDefault="000B61BE" w:rsidP="000D3EC9">
            <w:pPr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proofErr w:type="spellStart"/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>pH</w:t>
            </w:r>
            <w:proofErr w:type="spellEnd"/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="008C2A00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Zakres: (4,0-10,0);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>wg PN-ISO 10523:2012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B61BE" w:rsidRPr="005961CE" w:rsidRDefault="000B61B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B61BE" w:rsidRPr="005961CE" w:rsidTr="000D3EC9">
        <w:trPr>
          <w:trHeight w:val="54"/>
        </w:trPr>
        <w:tc>
          <w:tcPr>
            <w:tcW w:w="959" w:type="dxa"/>
            <w:vMerge/>
            <w:shd w:val="clear" w:color="auto" w:fill="C6D9F1" w:themeFill="text2" w:themeFillTint="33"/>
          </w:tcPr>
          <w:p w:rsidR="000B61BE" w:rsidRPr="005961CE" w:rsidRDefault="000B61B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B61BE" w:rsidRDefault="000B61B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0B61BE" w:rsidRPr="000B61BE" w:rsidRDefault="000B61BE" w:rsidP="0005621B">
            <w:pPr>
              <w:rPr>
                <w:rFonts w:ascii="Calibri" w:eastAsia="Calibri" w:hAnsi="Calibri" w:cs="Times New Roman"/>
                <w:i/>
                <w:sz w:val="14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Chlor wolny i ogólny </w:t>
            </w:r>
            <w:r w:rsidR="0005621B">
              <w:rPr>
                <w:rFonts w:ascii="Calibri" w:eastAsia="Calibri" w:hAnsi="Calibri" w:cs="Times New Roman"/>
                <w:i/>
                <w:sz w:val="16"/>
                <w:szCs w:val="16"/>
              </w:rPr>
              <w:t>Zakres: (0,05-4,50</w:t>
            </w:r>
            <w:r w:rsidR="008C2A00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) mg/l, </w:t>
            </w:r>
            <w:r>
              <w:rPr>
                <w:rFonts w:ascii="Calibri" w:eastAsia="Calibri" w:hAnsi="Calibri" w:cs="Times New Roman"/>
                <w:i/>
                <w:sz w:val="14"/>
                <w:szCs w:val="16"/>
              </w:rPr>
              <w:t xml:space="preserve">wg </w:t>
            </w:r>
            <w:r w:rsidR="0005621B">
              <w:rPr>
                <w:rFonts w:ascii="Calibri" w:eastAsia="Calibri" w:hAnsi="Calibri" w:cs="Times New Roman"/>
                <w:i/>
                <w:sz w:val="14"/>
                <w:szCs w:val="16"/>
              </w:rPr>
              <w:t>PB-15 ed.2</w:t>
            </w:r>
            <w:r>
              <w:rPr>
                <w:rFonts w:ascii="Calibri" w:eastAsia="Calibri" w:hAnsi="Calibri" w:cs="Times New Roman"/>
                <w:i/>
                <w:sz w:val="14"/>
                <w:szCs w:val="16"/>
              </w:rPr>
              <w:t xml:space="preserve"> z dnia </w:t>
            </w:r>
            <w:r w:rsidR="0005621B">
              <w:rPr>
                <w:rFonts w:ascii="Calibri" w:eastAsia="Calibri" w:hAnsi="Calibri" w:cs="Times New Roman"/>
                <w:i/>
                <w:sz w:val="14"/>
                <w:szCs w:val="16"/>
              </w:rPr>
              <w:t>13.05.2019r</w:t>
            </w:r>
            <w:r>
              <w:rPr>
                <w:rFonts w:ascii="Calibri" w:eastAsia="Calibri" w:hAnsi="Calibri" w:cs="Times New Roman"/>
                <w:i/>
                <w:sz w:val="14"/>
                <w:szCs w:val="16"/>
              </w:rPr>
              <w:t>.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B61BE" w:rsidRPr="005961CE" w:rsidRDefault="000B61B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F2795E" w:rsidRPr="005961CE" w:rsidTr="000D3EC9">
        <w:trPr>
          <w:trHeight w:val="54"/>
        </w:trPr>
        <w:tc>
          <w:tcPr>
            <w:tcW w:w="959" w:type="dxa"/>
            <w:vMerge/>
            <w:shd w:val="clear" w:color="auto" w:fill="C6D9F1" w:themeFill="text2" w:themeFillTint="33"/>
          </w:tcPr>
          <w:p w:rsidR="00F2795E" w:rsidRPr="005961CE" w:rsidRDefault="00F2795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2795E" w:rsidRDefault="00F2795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7512" w:type="dxa"/>
            <w:vAlign w:val="center"/>
          </w:tcPr>
          <w:p w:rsidR="00F2795E" w:rsidRDefault="00F2795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Smak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2795E" w:rsidRPr="005961CE" w:rsidRDefault="00F2795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F2795E" w:rsidRPr="005961CE" w:rsidTr="000D3EC9">
        <w:trPr>
          <w:trHeight w:val="54"/>
        </w:trPr>
        <w:tc>
          <w:tcPr>
            <w:tcW w:w="959" w:type="dxa"/>
            <w:vMerge/>
            <w:shd w:val="clear" w:color="auto" w:fill="C6D9F1" w:themeFill="text2" w:themeFillTint="33"/>
          </w:tcPr>
          <w:p w:rsidR="00F2795E" w:rsidRPr="005961CE" w:rsidRDefault="00F2795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2795E" w:rsidRDefault="00F2795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F2795E" w:rsidRDefault="00F2795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Zapach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2795E" w:rsidRPr="005961CE" w:rsidRDefault="00F2795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F2795E" w:rsidRPr="005961CE" w:rsidTr="000D3EC9">
        <w:trPr>
          <w:trHeight w:val="54"/>
        </w:trPr>
        <w:tc>
          <w:tcPr>
            <w:tcW w:w="959" w:type="dxa"/>
            <w:vMerge/>
            <w:shd w:val="clear" w:color="auto" w:fill="C6D9F1" w:themeFill="text2" w:themeFillTint="33"/>
          </w:tcPr>
          <w:p w:rsidR="00F2795E" w:rsidRPr="005961CE" w:rsidRDefault="00F2795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2795E" w:rsidRDefault="00F2795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F2795E" w:rsidRDefault="00F2795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Bakterie grupy coli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2795E" w:rsidRPr="005961CE" w:rsidRDefault="00F2795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F2795E" w:rsidRPr="005961CE" w:rsidTr="000D3EC9">
        <w:trPr>
          <w:trHeight w:val="54"/>
        </w:trPr>
        <w:tc>
          <w:tcPr>
            <w:tcW w:w="959" w:type="dxa"/>
            <w:vMerge/>
            <w:shd w:val="clear" w:color="auto" w:fill="C6D9F1" w:themeFill="text2" w:themeFillTint="33"/>
          </w:tcPr>
          <w:p w:rsidR="00F2795E" w:rsidRPr="005961CE" w:rsidRDefault="00F2795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2795E" w:rsidRDefault="00F2795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F2795E" w:rsidRDefault="00F2795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Escherichia coli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2795E" w:rsidRPr="005961CE" w:rsidRDefault="00F2795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F2795E" w:rsidRPr="005961CE" w:rsidTr="000D3EC9">
        <w:trPr>
          <w:trHeight w:val="54"/>
        </w:trPr>
        <w:tc>
          <w:tcPr>
            <w:tcW w:w="959" w:type="dxa"/>
            <w:vMerge/>
            <w:shd w:val="clear" w:color="auto" w:fill="C6D9F1" w:themeFill="text2" w:themeFillTint="33"/>
          </w:tcPr>
          <w:p w:rsidR="00F2795E" w:rsidRPr="005961CE" w:rsidRDefault="00F2795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2795E" w:rsidRDefault="00F2795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F2795E" w:rsidRDefault="00F2795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Enterokoki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</w:tcPr>
          <w:p w:rsidR="00F2795E" w:rsidRPr="005961CE" w:rsidRDefault="00F2795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F2795E" w:rsidRPr="005961CE" w:rsidTr="000D3EC9">
        <w:trPr>
          <w:trHeight w:val="54"/>
        </w:trPr>
        <w:tc>
          <w:tcPr>
            <w:tcW w:w="959" w:type="dxa"/>
            <w:vMerge/>
            <w:shd w:val="clear" w:color="auto" w:fill="C6D9F1" w:themeFill="text2" w:themeFillTint="33"/>
          </w:tcPr>
          <w:p w:rsidR="00F2795E" w:rsidRPr="005961CE" w:rsidRDefault="00F2795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2795E" w:rsidRDefault="00F2795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F2795E" w:rsidRPr="00F2795E" w:rsidRDefault="00F2795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Ogólna liczba bakterii w 22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°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2795E" w:rsidRPr="005961CE" w:rsidRDefault="00F2795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202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2729E" w:rsidRPr="001959E8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Pobieranie próbek</w:t>
            </w:r>
          </w:p>
        </w:tc>
        <w:tc>
          <w:tcPr>
            <w:tcW w:w="7512" w:type="dxa"/>
            <w:vAlign w:val="center"/>
          </w:tcPr>
          <w:p w:rsidR="00B05551" w:rsidRPr="00B05551" w:rsidRDefault="0062729E" w:rsidP="000D3EC9">
            <w:pPr>
              <w:rPr>
                <w:rFonts w:ascii="Calibri" w:eastAsia="Calibri" w:hAnsi="Calibri" w:cs="Times New Roman"/>
                <w:i/>
                <w:sz w:val="14"/>
                <w:szCs w:val="14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>Pobieranie próbek do badań chemicznych</w:t>
            </w:r>
            <w:r w:rsidR="00B05551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i fizycznych</w:t>
            </w:r>
            <w:r w:rsidR="008C2A00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,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>wg PN-ISO 5667-5:</w:t>
            </w:r>
            <w:r w:rsidR="00B05551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2017-10 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B05551" w:rsidRPr="005961CE" w:rsidTr="000D3EC9">
        <w:trPr>
          <w:trHeight w:val="202"/>
        </w:trPr>
        <w:tc>
          <w:tcPr>
            <w:tcW w:w="959" w:type="dxa"/>
            <w:vMerge/>
            <w:shd w:val="clear" w:color="auto" w:fill="C6D9F1" w:themeFill="text2" w:themeFillTint="33"/>
          </w:tcPr>
          <w:p w:rsidR="00B05551" w:rsidRPr="005961CE" w:rsidRDefault="00B05551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05551" w:rsidRDefault="00B05551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B05551" w:rsidRPr="005961CE" w:rsidRDefault="00B05551" w:rsidP="00B05551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Pobieranie próbek do badań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mikrobiologicznych</w:t>
            </w:r>
            <w:r w:rsidR="008C2A00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, </w:t>
            </w:r>
            <w:r w:rsidRPr="008C2A00">
              <w:rPr>
                <w:rFonts w:ascii="Calibri" w:eastAsia="Calibri" w:hAnsi="Calibri" w:cs="Times New Roman"/>
                <w:i/>
                <w:sz w:val="14"/>
                <w:szCs w:val="16"/>
              </w:rPr>
              <w:t>wg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 </w:t>
            </w:r>
            <w:r w:rsidR="00CC48B0">
              <w:rPr>
                <w:rFonts w:ascii="Calibri" w:eastAsia="Calibri" w:hAnsi="Calibri" w:cs="Times New Roman"/>
                <w:i/>
                <w:sz w:val="14"/>
                <w:szCs w:val="14"/>
              </w:rPr>
              <w:t>PN-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EN ISO 19458:2007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05551" w:rsidRPr="005961CE" w:rsidRDefault="00B05551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202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5961CE" w:rsidRDefault="0062729E" w:rsidP="00C75C81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Pobieranie próbek do </w:t>
            </w:r>
            <w:r w:rsidR="008C2A00">
              <w:rPr>
                <w:rFonts w:ascii="Calibri" w:eastAsia="Calibri" w:hAnsi="Calibri" w:cs="Times New Roman"/>
                <w:b/>
                <w:sz w:val="16"/>
                <w:szCs w:val="16"/>
              </w:rPr>
              <w:t>badań chemicznych</w:t>
            </w:r>
            <w:r w:rsidR="00C75C81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i  </w:t>
            </w:r>
            <w:r w:rsidR="00C75C81">
              <w:rPr>
                <w:rFonts w:ascii="Calibri" w:eastAsia="Calibri" w:hAnsi="Calibri" w:cs="Times New Roman"/>
                <w:b/>
                <w:sz w:val="16"/>
                <w:szCs w:val="16"/>
              </w:rPr>
              <w:t>fizycznych</w:t>
            </w:r>
            <w:r w:rsidR="008C2A00" w:rsidRPr="008C2A00">
              <w:rPr>
                <w:rFonts w:ascii="Calibri" w:eastAsia="Calibri" w:hAnsi="Calibri" w:cs="Times New Roman"/>
                <w:sz w:val="16"/>
                <w:szCs w:val="16"/>
              </w:rPr>
              <w:t xml:space="preserve">; </w:t>
            </w:r>
            <w:r w:rsidR="00B05551">
              <w:rPr>
                <w:rFonts w:ascii="Calibri" w:eastAsia="Calibri" w:hAnsi="Calibri" w:cs="Times New Roman"/>
                <w:i/>
                <w:sz w:val="14"/>
                <w:szCs w:val="14"/>
              </w:rPr>
              <w:t>wg PN-</w:t>
            </w:r>
            <w:r w:rsidR="00CC48B0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EN </w:t>
            </w:r>
            <w:r w:rsidR="00B05551">
              <w:rPr>
                <w:rFonts w:ascii="Calibri" w:eastAsia="Calibri" w:hAnsi="Calibri" w:cs="Times New Roman"/>
                <w:i/>
                <w:sz w:val="14"/>
                <w:szCs w:val="14"/>
              </w:rPr>
              <w:t>ISO 5667-6:2016-12</w:t>
            </w:r>
            <w:r w:rsidR="00CC48B0">
              <w:rPr>
                <w:sz w:val="20"/>
                <w:szCs w:val="20"/>
              </w:rPr>
              <w:t xml:space="preserve"> </w:t>
            </w:r>
            <w:r w:rsidR="00CC48B0" w:rsidRPr="00CC48B0">
              <w:rPr>
                <w:i/>
                <w:sz w:val="14"/>
                <w:szCs w:val="20"/>
              </w:rPr>
              <w:t>z wył pkt. 7.5, 7.6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2C177D" w:rsidRPr="005961CE" w:rsidTr="002C177D">
        <w:trPr>
          <w:trHeight w:val="165"/>
        </w:trPr>
        <w:tc>
          <w:tcPr>
            <w:tcW w:w="959" w:type="dxa"/>
            <w:vMerge/>
            <w:shd w:val="clear" w:color="auto" w:fill="C6D9F1" w:themeFill="text2" w:themeFillTint="33"/>
          </w:tcPr>
          <w:p w:rsidR="002C177D" w:rsidRPr="005961CE" w:rsidRDefault="002C177D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2C177D" w:rsidRPr="00547E9A" w:rsidRDefault="002C177D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2C177D" w:rsidRPr="00C75C81" w:rsidRDefault="002C177D" w:rsidP="00126226">
            <w:pPr>
              <w:rPr>
                <w:rFonts w:ascii="Calibri" w:eastAsia="Calibri" w:hAnsi="Calibri" w:cs="Times New Roman"/>
                <w:b/>
                <w:sz w:val="16"/>
                <w:szCs w:val="16"/>
                <w:highlight w:val="yellow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Pobieranie próbek do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badań chemicznych i fizycznych</w:t>
            </w:r>
            <w:r w:rsidRPr="008C2A00">
              <w:rPr>
                <w:rFonts w:ascii="Calibri" w:eastAsia="Calibri" w:hAnsi="Calibri" w:cs="Times New Roman"/>
                <w:sz w:val="16"/>
                <w:szCs w:val="16"/>
              </w:rPr>
              <w:t>;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>wg PN-ISO 5667-10:1997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C177D" w:rsidRPr="005961CE" w:rsidRDefault="002C177D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202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5961CE" w:rsidRDefault="0062729E" w:rsidP="002C177D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Pobieranie próbek do </w:t>
            </w:r>
            <w:r w:rsidR="008C2A00">
              <w:rPr>
                <w:rFonts w:ascii="Calibri" w:eastAsia="Calibri" w:hAnsi="Calibri" w:cs="Times New Roman"/>
                <w:b/>
                <w:sz w:val="16"/>
                <w:szCs w:val="16"/>
              </w:rPr>
              <w:t>badań chemicznych</w:t>
            </w:r>
            <w:r w:rsidR="002C177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i </w:t>
            </w:r>
            <w:r w:rsidR="002C177D">
              <w:rPr>
                <w:rFonts w:ascii="Calibri" w:eastAsia="Calibri" w:hAnsi="Calibri" w:cs="Times New Roman"/>
                <w:b/>
                <w:sz w:val="16"/>
                <w:szCs w:val="16"/>
              </w:rPr>
              <w:t>fizycznych</w:t>
            </w:r>
            <w:r w:rsidR="008C2A00" w:rsidRPr="008C2A00">
              <w:rPr>
                <w:rFonts w:ascii="Calibri" w:eastAsia="Calibri" w:hAnsi="Calibri" w:cs="Times New Roman"/>
                <w:sz w:val="16"/>
                <w:szCs w:val="16"/>
              </w:rPr>
              <w:t>;</w:t>
            </w:r>
            <w:r w:rsidR="008C2A00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="00CC48B0" w:rsidRPr="00CC48B0">
              <w:rPr>
                <w:i/>
                <w:sz w:val="14"/>
                <w:szCs w:val="14"/>
              </w:rPr>
              <w:t>wg PN-ISO 5667-11:2017-10 z wył. Pkt. 5.2, 6.1.2, 6.2 i 6.3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8C2A00" w:rsidRPr="005961CE" w:rsidTr="000D3EC9">
        <w:trPr>
          <w:trHeight w:val="202"/>
        </w:trPr>
        <w:tc>
          <w:tcPr>
            <w:tcW w:w="959" w:type="dxa"/>
            <w:vMerge/>
            <w:shd w:val="clear" w:color="auto" w:fill="C6D9F1" w:themeFill="text2" w:themeFillTint="33"/>
          </w:tcPr>
          <w:p w:rsidR="008C2A00" w:rsidRPr="005961CE" w:rsidRDefault="008C2A00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C2A00" w:rsidRPr="00547E9A" w:rsidRDefault="008C2A00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8C2A00" w:rsidRPr="008C2A00" w:rsidRDefault="008C2A00" w:rsidP="000D3E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Azot </w:t>
            </w:r>
            <w:proofErr w:type="spellStart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Kjeldahla</w:t>
            </w:r>
            <w:proofErr w:type="spellEnd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Zakres: (2,00-500</w:t>
            </w:r>
            <w:r w:rsidR="00626755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) mg/l; </w:t>
            </w:r>
            <w:proofErr w:type="spellStart"/>
            <w:r w:rsidR="00626755" w:rsidRPr="00626755">
              <w:rPr>
                <w:rFonts w:ascii="Calibri" w:eastAsia="Calibri" w:hAnsi="Calibri" w:cs="Times New Roman"/>
                <w:i/>
                <w:sz w:val="14"/>
                <w:szCs w:val="16"/>
              </w:rPr>
              <w:t>wg</w:t>
            </w:r>
            <w:r w:rsidRPr="00626755">
              <w:rPr>
                <w:rFonts w:ascii="Calibri" w:eastAsia="Calibri" w:hAnsi="Calibri" w:cs="Times New Roman"/>
                <w:i/>
                <w:sz w:val="14"/>
                <w:szCs w:val="16"/>
              </w:rPr>
              <w:t>PN</w:t>
            </w:r>
            <w:proofErr w:type="spellEnd"/>
            <w:r w:rsidRPr="00626755">
              <w:rPr>
                <w:rFonts w:ascii="Calibri" w:eastAsia="Calibri" w:hAnsi="Calibri" w:cs="Times New Roman"/>
                <w:i/>
                <w:sz w:val="14"/>
                <w:szCs w:val="16"/>
              </w:rPr>
              <w:t>-EN 25663:2001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C2A00" w:rsidRPr="005961CE" w:rsidRDefault="008C2A00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8C2A00" w:rsidRPr="005961CE" w:rsidTr="000D3EC9">
        <w:trPr>
          <w:trHeight w:val="202"/>
        </w:trPr>
        <w:tc>
          <w:tcPr>
            <w:tcW w:w="959" w:type="dxa"/>
            <w:vMerge/>
            <w:shd w:val="clear" w:color="auto" w:fill="C6D9F1" w:themeFill="text2" w:themeFillTint="33"/>
          </w:tcPr>
          <w:p w:rsidR="008C2A00" w:rsidRPr="005961CE" w:rsidRDefault="008C2A00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8C2A00" w:rsidRPr="00547E9A" w:rsidRDefault="008C2A00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8C2A00" w:rsidRPr="00626755" w:rsidRDefault="00626755" w:rsidP="000D3EC9">
            <w:pPr>
              <w:rPr>
                <w:rFonts w:ascii="Calibri" w:eastAsia="Calibri" w:hAnsi="Calibri" w:cs="Times New Roman"/>
                <w:i/>
                <w:sz w:val="14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azotu ogólnego (z obliczeń); </w:t>
            </w:r>
            <w:r>
              <w:rPr>
                <w:rFonts w:ascii="Calibri" w:eastAsia="Calibri" w:hAnsi="Calibri" w:cs="Times New Roman"/>
                <w:i/>
                <w:sz w:val="14"/>
                <w:szCs w:val="16"/>
              </w:rPr>
              <w:t>wg PN-73/C-04576/14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C2A00" w:rsidRPr="005961CE" w:rsidRDefault="008C2A00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983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b/>
                <w:sz w:val="18"/>
                <w:szCs w:val="18"/>
              </w:rPr>
              <w:t>Inne:</w:t>
            </w:r>
          </w:p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62729E" w:rsidRDefault="0062729E" w:rsidP="000D3EC9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  <w:p w:rsidR="003B5A4A" w:rsidRDefault="003B5A4A" w:rsidP="000D3EC9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  <w:p w:rsidR="003B5A4A" w:rsidRPr="005961CE" w:rsidRDefault="003B5A4A" w:rsidP="000D3EC9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62729E" w:rsidRPr="000A64BA" w:rsidRDefault="0062729E" w:rsidP="000D3EC9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Osady ściekowe</w:t>
            </w:r>
          </w:p>
        </w:tc>
        <w:tc>
          <w:tcPr>
            <w:tcW w:w="1276" w:type="dxa"/>
            <w:vMerge w:val="restart"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21024">
              <w:rPr>
                <w:rFonts w:ascii="Calibri" w:eastAsia="Calibri" w:hAnsi="Calibri" w:cs="Times New Roman"/>
                <w:sz w:val="18"/>
                <w:szCs w:val="18"/>
              </w:rPr>
              <w:t>FAAS</w:t>
            </w:r>
          </w:p>
        </w:tc>
        <w:tc>
          <w:tcPr>
            <w:tcW w:w="7512" w:type="dxa"/>
            <w:vAlign w:val="center"/>
          </w:tcPr>
          <w:p w:rsidR="0062729E" w:rsidRPr="000A64BA" w:rsidRDefault="0062729E" w:rsidP="000D3EC9">
            <w:pPr>
              <w:rPr>
                <w:i/>
                <w:sz w:val="16"/>
                <w:szCs w:val="16"/>
              </w:rPr>
            </w:pPr>
            <w:r w:rsidRPr="007525DC">
              <w:rPr>
                <w:b/>
                <w:sz w:val="16"/>
                <w:szCs w:val="16"/>
              </w:rPr>
              <w:t xml:space="preserve">Zawartość ołowiu </w:t>
            </w:r>
            <w:r w:rsidRPr="007525DC">
              <w:rPr>
                <w:i/>
                <w:sz w:val="16"/>
                <w:szCs w:val="16"/>
              </w:rPr>
              <w:t>Zakres:</w:t>
            </w:r>
            <w:r>
              <w:rPr>
                <w:i/>
                <w:sz w:val="16"/>
                <w:szCs w:val="16"/>
              </w:rPr>
              <w:t xml:space="preserve"> (1,0- 1500) mg/kg, </w:t>
            </w:r>
            <w:r w:rsidRPr="00302247">
              <w:rPr>
                <w:i/>
                <w:sz w:val="14"/>
                <w:szCs w:val="14"/>
              </w:rPr>
              <w:t>wg PN-ISO 8288:2002</w:t>
            </w:r>
            <w:r w:rsidR="00553E62">
              <w:rPr>
                <w:i/>
                <w:sz w:val="14"/>
                <w:szCs w:val="14"/>
              </w:rPr>
              <w:t xml:space="preserve"> metoda A, PN-EN 1</w:t>
            </w:r>
            <w:r w:rsidR="00947007">
              <w:rPr>
                <w:i/>
                <w:sz w:val="14"/>
                <w:szCs w:val="14"/>
              </w:rPr>
              <w:t>3346:2002 pkt. 8.4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126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0A64BA" w:rsidRDefault="0062729E" w:rsidP="000D3EC9">
            <w:pPr>
              <w:rPr>
                <w:i/>
                <w:sz w:val="16"/>
                <w:szCs w:val="16"/>
              </w:rPr>
            </w:pPr>
            <w:r w:rsidRPr="007525DC">
              <w:rPr>
                <w:b/>
                <w:sz w:val="16"/>
                <w:szCs w:val="16"/>
              </w:rPr>
              <w:t>Zawartość kadmu</w:t>
            </w:r>
            <w:r w:rsidRPr="000C003C">
              <w:rPr>
                <w:b/>
                <w:i/>
                <w:sz w:val="16"/>
                <w:szCs w:val="16"/>
              </w:rPr>
              <w:t xml:space="preserve"> </w:t>
            </w:r>
            <w:r w:rsidRPr="000C003C">
              <w:rPr>
                <w:i/>
                <w:sz w:val="16"/>
                <w:szCs w:val="16"/>
              </w:rPr>
              <w:t>Zakres: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C003C">
              <w:rPr>
                <w:i/>
                <w:sz w:val="16"/>
                <w:szCs w:val="16"/>
              </w:rPr>
              <w:t>(0,25-50</w:t>
            </w:r>
            <w:r>
              <w:rPr>
                <w:i/>
                <w:sz w:val="16"/>
                <w:szCs w:val="16"/>
              </w:rPr>
              <w:t xml:space="preserve">,0) mg/kg, </w:t>
            </w:r>
            <w:r w:rsidRPr="00302247">
              <w:rPr>
                <w:i/>
                <w:sz w:val="14"/>
                <w:szCs w:val="14"/>
              </w:rPr>
              <w:t>wg PN-ISO 8288:2002</w:t>
            </w:r>
            <w:r w:rsidR="00553E62">
              <w:rPr>
                <w:i/>
                <w:sz w:val="14"/>
                <w:szCs w:val="14"/>
              </w:rPr>
              <w:t xml:space="preserve"> metoda A, PN-EN 133</w:t>
            </w:r>
            <w:r w:rsidR="00947007">
              <w:rPr>
                <w:i/>
                <w:sz w:val="14"/>
                <w:szCs w:val="14"/>
              </w:rPr>
              <w:t>46:2002 pkt. 8.4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215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0A64BA" w:rsidRDefault="0062729E" w:rsidP="000D3EC9">
            <w:pPr>
              <w:rPr>
                <w:i/>
                <w:sz w:val="16"/>
                <w:szCs w:val="16"/>
              </w:rPr>
            </w:pPr>
            <w:r w:rsidRPr="007525DC">
              <w:rPr>
                <w:b/>
                <w:sz w:val="16"/>
                <w:szCs w:val="16"/>
              </w:rPr>
              <w:t xml:space="preserve">Zawartość niklu </w:t>
            </w:r>
            <w:r w:rsidRPr="007525DC">
              <w:rPr>
                <w:i/>
                <w:sz w:val="16"/>
                <w:szCs w:val="16"/>
              </w:rPr>
              <w:t>Zakres: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7525DC">
              <w:rPr>
                <w:i/>
                <w:sz w:val="16"/>
                <w:szCs w:val="16"/>
              </w:rPr>
              <w:t>(2,5- 5</w:t>
            </w:r>
            <w:r>
              <w:rPr>
                <w:i/>
                <w:sz w:val="16"/>
                <w:szCs w:val="16"/>
              </w:rPr>
              <w:t xml:space="preserve">00)mg/kg, </w:t>
            </w:r>
            <w:r w:rsidRPr="00302247">
              <w:rPr>
                <w:i/>
                <w:sz w:val="14"/>
                <w:szCs w:val="14"/>
              </w:rPr>
              <w:t>wg PN-ISO 8288:2002</w:t>
            </w:r>
            <w:r w:rsidR="00553E62">
              <w:rPr>
                <w:i/>
                <w:sz w:val="14"/>
                <w:szCs w:val="14"/>
              </w:rPr>
              <w:t xml:space="preserve"> metoda A, PN-EN 13</w:t>
            </w:r>
            <w:r w:rsidR="00947007">
              <w:rPr>
                <w:i/>
                <w:sz w:val="14"/>
                <w:szCs w:val="14"/>
              </w:rPr>
              <w:t>346:2002 pkt. 8.4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0A64BA" w:rsidRDefault="0062729E" w:rsidP="000D3EC9">
            <w:pPr>
              <w:rPr>
                <w:i/>
                <w:sz w:val="16"/>
                <w:szCs w:val="16"/>
              </w:rPr>
            </w:pPr>
            <w:r w:rsidRPr="007525DC">
              <w:rPr>
                <w:b/>
                <w:sz w:val="16"/>
                <w:szCs w:val="16"/>
              </w:rPr>
              <w:t xml:space="preserve">Zawartość  cynku </w:t>
            </w:r>
            <w:r>
              <w:rPr>
                <w:i/>
                <w:sz w:val="16"/>
                <w:szCs w:val="16"/>
              </w:rPr>
              <w:t xml:space="preserve">Zakres: (5,0- 5000)mg/kg , </w:t>
            </w:r>
            <w:r w:rsidRPr="00302247">
              <w:rPr>
                <w:i/>
                <w:sz w:val="14"/>
                <w:szCs w:val="14"/>
              </w:rPr>
              <w:t>wg PN-ISO 8288:2002</w:t>
            </w:r>
            <w:r w:rsidR="00553E62">
              <w:rPr>
                <w:i/>
                <w:sz w:val="14"/>
                <w:szCs w:val="14"/>
              </w:rPr>
              <w:t xml:space="preserve"> metoda A, PN-EN 13</w:t>
            </w:r>
            <w:r w:rsidR="00947007">
              <w:rPr>
                <w:i/>
                <w:sz w:val="14"/>
                <w:szCs w:val="14"/>
              </w:rPr>
              <w:t>346:2002 pkt. 8.4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4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0A64BA" w:rsidRDefault="0062729E" w:rsidP="000D3EC9">
            <w:pPr>
              <w:rPr>
                <w:i/>
                <w:sz w:val="16"/>
                <w:szCs w:val="16"/>
              </w:rPr>
            </w:pPr>
            <w:r w:rsidRPr="007525DC">
              <w:rPr>
                <w:b/>
                <w:sz w:val="16"/>
                <w:szCs w:val="16"/>
              </w:rPr>
              <w:t xml:space="preserve">Zawartość  miedzi </w:t>
            </w:r>
            <w:r>
              <w:rPr>
                <w:i/>
                <w:sz w:val="16"/>
                <w:szCs w:val="16"/>
              </w:rPr>
              <w:t xml:space="preserve">Zakres: (2,5 -2000)mg/kg, </w:t>
            </w:r>
            <w:r w:rsidRPr="00302247">
              <w:rPr>
                <w:i/>
                <w:sz w:val="14"/>
                <w:szCs w:val="14"/>
              </w:rPr>
              <w:t>wg PN-ISO 8288:2002</w:t>
            </w:r>
            <w:r w:rsidR="00553E62">
              <w:rPr>
                <w:i/>
                <w:sz w:val="14"/>
                <w:szCs w:val="14"/>
              </w:rPr>
              <w:t xml:space="preserve"> metoda A, PN-EN 1</w:t>
            </w:r>
            <w:r w:rsidR="00947007">
              <w:rPr>
                <w:i/>
                <w:sz w:val="14"/>
                <w:szCs w:val="14"/>
              </w:rPr>
              <w:t>3346:2002 pkt. 8.4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0A64BA" w:rsidRDefault="0062729E" w:rsidP="00947007">
            <w:pPr>
              <w:rPr>
                <w:i/>
                <w:sz w:val="16"/>
                <w:szCs w:val="16"/>
              </w:rPr>
            </w:pPr>
            <w:r w:rsidRPr="007525DC">
              <w:rPr>
                <w:b/>
                <w:sz w:val="16"/>
                <w:szCs w:val="16"/>
              </w:rPr>
              <w:t xml:space="preserve">Zawartość  chromu </w:t>
            </w:r>
            <w:r>
              <w:rPr>
                <w:i/>
                <w:sz w:val="16"/>
                <w:szCs w:val="16"/>
              </w:rPr>
              <w:t>Zakres:(2,5-2500) mg/kg, w</w:t>
            </w:r>
            <w:r w:rsidRPr="00302247">
              <w:rPr>
                <w:i/>
                <w:sz w:val="14"/>
                <w:szCs w:val="14"/>
              </w:rPr>
              <w:t>g PN-EN 1233:2000 pkt.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302247">
              <w:rPr>
                <w:i/>
                <w:sz w:val="14"/>
                <w:szCs w:val="14"/>
              </w:rPr>
              <w:t>3</w:t>
            </w:r>
            <w:r w:rsidR="00553E62">
              <w:rPr>
                <w:i/>
                <w:sz w:val="14"/>
                <w:szCs w:val="14"/>
              </w:rPr>
              <w:t>, PN-EN 13</w:t>
            </w:r>
            <w:r w:rsidR="00947007">
              <w:rPr>
                <w:i/>
                <w:sz w:val="14"/>
                <w:szCs w:val="14"/>
              </w:rPr>
              <w:t>346:2002 pkt. 8.4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0A64BA" w:rsidRDefault="0062729E" w:rsidP="000D3EC9">
            <w:pPr>
              <w:rPr>
                <w:i/>
                <w:sz w:val="16"/>
                <w:szCs w:val="16"/>
              </w:rPr>
            </w:pPr>
            <w:r w:rsidRPr="007525DC">
              <w:rPr>
                <w:b/>
                <w:sz w:val="16"/>
                <w:szCs w:val="16"/>
              </w:rPr>
              <w:t xml:space="preserve">Zawartość  wapnia </w:t>
            </w:r>
            <w:r w:rsidRPr="007525DC">
              <w:rPr>
                <w:sz w:val="16"/>
                <w:szCs w:val="16"/>
              </w:rPr>
              <w:t>Z</w:t>
            </w:r>
            <w:r w:rsidRPr="000C003C">
              <w:rPr>
                <w:i/>
                <w:sz w:val="16"/>
                <w:szCs w:val="16"/>
              </w:rPr>
              <w:t>akres: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C003C">
              <w:rPr>
                <w:i/>
                <w:sz w:val="16"/>
                <w:szCs w:val="16"/>
              </w:rPr>
              <w:t>(2,0-50)%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B647EC">
              <w:rPr>
                <w:i/>
                <w:sz w:val="14"/>
                <w:szCs w:val="14"/>
              </w:rPr>
              <w:t>wg PN-EN ISO 7980:2002</w:t>
            </w:r>
            <w:r w:rsidR="00553E62">
              <w:rPr>
                <w:i/>
                <w:sz w:val="14"/>
                <w:szCs w:val="14"/>
              </w:rPr>
              <w:t>,  PN-EN 133</w:t>
            </w:r>
            <w:r w:rsidR="00947007">
              <w:rPr>
                <w:i/>
                <w:sz w:val="14"/>
                <w:szCs w:val="14"/>
              </w:rPr>
              <w:t>46:2002 pkt. 8.4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0A64BA" w:rsidRDefault="0062729E" w:rsidP="000D3EC9">
            <w:pPr>
              <w:rPr>
                <w:b/>
                <w:i/>
                <w:sz w:val="16"/>
                <w:szCs w:val="16"/>
              </w:rPr>
            </w:pPr>
            <w:r w:rsidRPr="007525DC">
              <w:rPr>
                <w:b/>
                <w:sz w:val="16"/>
                <w:szCs w:val="16"/>
              </w:rPr>
              <w:t xml:space="preserve">Zawartość  magnezu </w:t>
            </w:r>
            <w:r w:rsidRPr="000C003C">
              <w:rPr>
                <w:i/>
                <w:sz w:val="16"/>
                <w:szCs w:val="16"/>
              </w:rPr>
              <w:t>Zakres: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C003C">
              <w:rPr>
                <w:i/>
                <w:sz w:val="16"/>
                <w:szCs w:val="16"/>
              </w:rPr>
              <w:t>(0,2</w:t>
            </w:r>
            <w:r>
              <w:rPr>
                <w:i/>
                <w:sz w:val="16"/>
                <w:szCs w:val="16"/>
              </w:rPr>
              <w:t>0-5,</w:t>
            </w:r>
            <w:r w:rsidRPr="000C003C">
              <w:rPr>
                <w:i/>
                <w:sz w:val="16"/>
                <w:szCs w:val="16"/>
              </w:rPr>
              <w:t>0)</w:t>
            </w:r>
            <w:r>
              <w:rPr>
                <w:i/>
                <w:sz w:val="16"/>
                <w:szCs w:val="16"/>
              </w:rPr>
              <w:t>%</w:t>
            </w:r>
            <w:r>
              <w:rPr>
                <w:b/>
                <w:i/>
                <w:sz w:val="16"/>
                <w:szCs w:val="16"/>
              </w:rPr>
              <w:t xml:space="preserve">, </w:t>
            </w:r>
            <w:r w:rsidRPr="00B647EC">
              <w:rPr>
                <w:i/>
                <w:sz w:val="14"/>
                <w:szCs w:val="14"/>
              </w:rPr>
              <w:t>wg PN-EN ISO 7980:2002</w:t>
            </w:r>
            <w:r w:rsidR="00553E62">
              <w:rPr>
                <w:i/>
                <w:sz w:val="14"/>
                <w:szCs w:val="14"/>
              </w:rPr>
              <w:t>,  PN-EN 133</w:t>
            </w:r>
            <w:r w:rsidR="00947007">
              <w:rPr>
                <w:i/>
                <w:sz w:val="14"/>
                <w:szCs w:val="14"/>
              </w:rPr>
              <w:t>46:2002 pkt. 8.4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234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21024">
              <w:rPr>
                <w:rFonts w:ascii="Calibri" w:eastAsia="Calibri" w:hAnsi="Calibri" w:cs="Times New Roman"/>
                <w:sz w:val="18"/>
                <w:szCs w:val="18"/>
              </w:rPr>
              <w:t>CVAAS</w:t>
            </w:r>
          </w:p>
        </w:tc>
        <w:tc>
          <w:tcPr>
            <w:tcW w:w="7512" w:type="dxa"/>
            <w:vAlign w:val="center"/>
          </w:tcPr>
          <w:p w:rsidR="0062729E" w:rsidRPr="000A64BA" w:rsidRDefault="0062729E" w:rsidP="00553E62">
            <w:pPr>
              <w:rPr>
                <w:i/>
                <w:sz w:val="16"/>
                <w:szCs w:val="16"/>
              </w:rPr>
            </w:pPr>
            <w:r w:rsidRPr="007525DC">
              <w:rPr>
                <w:b/>
                <w:sz w:val="16"/>
                <w:szCs w:val="16"/>
              </w:rPr>
              <w:t xml:space="preserve">Zawartość rtęci </w:t>
            </w:r>
            <w:r w:rsidR="00553E62">
              <w:rPr>
                <w:i/>
                <w:sz w:val="16"/>
                <w:szCs w:val="16"/>
              </w:rPr>
              <w:t>Zakres: (0,050- 1</w:t>
            </w:r>
            <w:r>
              <w:rPr>
                <w:i/>
                <w:sz w:val="16"/>
                <w:szCs w:val="16"/>
              </w:rPr>
              <w:t>5,0) mg/kg</w:t>
            </w:r>
            <w:r w:rsidRPr="007525DC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, </w:t>
            </w:r>
            <w:r w:rsidR="00553E62">
              <w:rPr>
                <w:i/>
                <w:sz w:val="14"/>
                <w:szCs w:val="14"/>
              </w:rPr>
              <w:t>wg PB-08 edycja 2</w:t>
            </w:r>
            <w:r w:rsidRPr="00B647EC">
              <w:rPr>
                <w:i/>
                <w:sz w:val="14"/>
                <w:szCs w:val="14"/>
              </w:rPr>
              <w:t xml:space="preserve"> z dnia </w:t>
            </w:r>
            <w:r w:rsidR="00553E62">
              <w:rPr>
                <w:i/>
                <w:sz w:val="14"/>
                <w:szCs w:val="14"/>
              </w:rPr>
              <w:t>24.06.2015</w:t>
            </w:r>
            <w:r w:rsidRPr="00B647EC">
              <w:rPr>
                <w:i/>
                <w:sz w:val="14"/>
                <w:szCs w:val="14"/>
              </w:rPr>
              <w:t xml:space="preserve"> r</w:t>
            </w:r>
            <w:r w:rsidR="00553E62">
              <w:rPr>
                <w:i/>
                <w:sz w:val="14"/>
                <w:szCs w:val="14"/>
              </w:rPr>
              <w:t>,  PN-EN 1</w:t>
            </w:r>
            <w:r w:rsidR="00947007">
              <w:rPr>
                <w:i/>
                <w:sz w:val="14"/>
                <w:szCs w:val="14"/>
              </w:rPr>
              <w:t>3346:2002 pkt. 8.4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136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spellStart"/>
            <w:r w:rsidRPr="00721024">
              <w:rPr>
                <w:rFonts w:ascii="Calibri" w:eastAsia="Calibri" w:hAnsi="Calibri" w:cs="Times New Roman"/>
                <w:sz w:val="18"/>
                <w:szCs w:val="18"/>
              </w:rPr>
              <w:t>Spektrofo-tometryczna</w:t>
            </w:r>
            <w:proofErr w:type="spellEnd"/>
          </w:p>
        </w:tc>
        <w:tc>
          <w:tcPr>
            <w:tcW w:w="7512" w:type="dxa"/>
            <w:vAlign w:val="center"/>
          </w:tcPr>
          <w:p w:rsidR="0062729E" w:rsidRPr="001D0215" w:rsidRDefault="0062729E" w:rsidP="000D3EC9">
            <w:pPr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Zawartość f</w:t>
            </w:r>
            <w:r w:rsidRPr="007525DC">
              <w:rPr>
                <w:b/>
                <w:sz w:val="16"/>
                <w:szCs w:val="16"/>
              </w:rPr>
              <w:t xml:space="preserve">osforu ogólnego </w:t>
            </w:r>
            <w:r>
              <w:rPr>
                <w:i/>
                <w:sz w:val="16"/>
                <w:szCs w:val="16"/>
              </w:rPr>
              <w:t xml:space="preserve">Zakres: </w:t>
            </w:r>
            <w:r w:rsidRPr="007525DC">
              <w:rPr>
                <w:i/>
                <w:sz w:val="16"/>
                <w:szCs w:val="16"/>
              </w:rPr>
              <w:t>(0,5</w:t>
            </w:r>
            <w:r>
              <w:rPr>
                <w:i/>
                <w:sz w:val="16"/>
                <w:szCs w:val="16"/>
              </w:rPr>
              <w:t>0- 4,0)</w:t>
            </w:r>
            <w:r w:rsidRPr="007525DC">
              <w:rPr>
                <w:i/>
                <w:sz w:val="16"/>
                <w:szCs w:val="16"/>
              </w:rPr>
              <w:t>%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1D0215">
              <w:rPr>
                <w:i/>
                <w:sz w:val="14"/>
                <w:szCs w:val="14"/>
              </w:rPr>
              <w:t>wg  PN-EN ISO 6878:2006</w:t>
            </w:r>
            <w:r w:rsidR="00553E62">
              <w:rPr>
                <w:i/>
                <w:sz w:val="14"/>
                <w:szCs w:val="14"/>
              </w:rPr>
              <w:t>+Ap1:2010 + Ap2:2010,  PN-EN 1</w:t>
            </w:r>
            <w:r w:rsidR="00947007">
              <w:rPr>
                <w:i/>
                <w:sz w:val="14"/>
                <w:szCs w:val="14"/>
              </w:rPr>
              <w:t>3346:2002 pkt. 8.4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2729E" w:rsidRPr="00C24A80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24A80">
              <w:rPr>
                <w:rFonts w:ascii="Calibri" w:eastAsia="Calibri" w:hAnsi="Calibri" w:cs="Times New Roman"/>
                <w:sz w:val="18"/>
                <w:szCs w:val="18"/>
              </w:rPr>
              <w:t>Wagowa</w:t>
            </w:r>
          </w:p>
        </w:tc>
        <w:tc>
          <w:tcPr>
            <w:tcW w:w="7512" w:type="dxa"/>
            <w:vAlign w:val="center"/>
          </w:tcPr>
          <w:p w:rsidR="0062729E" w:rsidRPr="007525DC" w:rsidRDefault="0062729E" w:rsidP="000D3EC9">
            <w:pPr>
              <w:rPr>
                <w:b/>
                <w:sz w:val="16"/>
                <w:szCs w:val="16"/>
              </w:rPr>
            </w:pPr>
            <w:r w:rsidRPr="007525DC">
              <w:rPr>
                <w:b/>
                <w:sz w:val="16"/>
                <w:szCs w:val="16"/>
              </w:rPr>
              <w:t xml:space="preserve">Zawartość  suchej masy </w:t>
            </w:r>
            <w:r w:rsidRPr="00707855">
              <w:rPr>
                <w:i/>
                <w:sz w:val="16"/>
                <w:szCs w:val="16"/>
              </w:rPr>
              <w:t>Zakres:(6</w:t>
            </w:r>
            <w:r>
              <w:rPr>
                <w:i/>
                <w:sz w:val="16"/>
                <w:szCs w:val="16"/>
              </w:rPr>
              <w:t xml:space="preserve">,0-50,0)% </w:t>
            </w:r>
            <w:r w:rsidRPr="00707855">
              <w:rPr>
                <w:i/>
                <w:sz w:val="14"/>
                <w:szCs w:val="14"/>
              </w:rPr>
              <w:t xml:space="preserve"> wg PN-EN 12880:2004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119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707855" w:rsidRDefault="0062729E" w:rsidP="000D3EC9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 xml:space="preserve">Straty przy prażeniu </w:t>
            </w:r>
            <w:r w:rsidRPr="00707855">
              <w:rPr>
                <w:i/>
                <w:sz w:val="16"/>
                <w:szCs w:val="16"/>
              </w:rPr>
              <w:t>Zakres:(</w:t>
            </w:r>
            <w:r>
              <w:rPr>
                <w:i/>
                <w:sz w:val="16"/>
                <w:szCs w:val="16"/>
              </w:rPr>
              <w:t xml:space="preserve">5,0-90,0)% </w:t>
            </w:r>
            <w:r w:rsidRPr="00707855"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</w:rPr>
              <w:t>wg PN-EN 12879</w:t>
            </w:r>
            <w:r w:rsidRPr="00707855">
              <w:rPr>
                <w:i/>
                <w:sz w:val="14"/>
                <w:szCs w:val="14"/>
              </w:rPr>
              <w:t>:2004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149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2729E" w:rsidRPr="00C93AB6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93AB6">
              <w:rPr>
                <w:rFonts w:ascii="Calibri" w:eastAsia="Calibri" w:hAnsi="Calibri" w:cs="Times New Roman"/>
                <w:sz w:val="18"/>
                <w:szCs w:val="18"/>
              </w:rPr>
              <w:t>Miareczkowa</w:t>
            </w:r>
          </w:p>
        </w:tc>
        <w:tc>
          <w:tcPr>
            <w:tcW w:w="7512" w:type="dxa"/>
            <w:vAlign w:val="center"/>
          </w:tcPr>
          <w:p w:rsidR="0062729E" w:rsidRPr="00707855" w:rsidRDefault="0062729E" w:rsidP="000D3EC9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 xml:space="preserve">Zawartość azotu ogólnego </w:t>
            </w:r>
            <w:proofErr w:type="spellStart"/>
            <w:r>
              <w:rPr>
                <w:b/>
                <w:sz w:val="16"/>
                <w:szCs w:val="16"/>
              </w:rPr>
              <w:t>Kjeldahla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707855">
              <w:rPr>
                <w:i/>
                <w:sz w:val="16"/>
                <w:szCs w:val="16"/>
              </w:rPr>
              <w:t>Zakres:(</w:t>
            </w:r>
            <w:r>
              <w:rPr>
                <w:i/>
                <w:sz w:val="16"/>
                <w:szCs w:val="16"/>
              </w:rPr>
              <w:t xml:space="preserve">0,50-10,0)% </w:t>
            </w:r>
            <w:r w:rsidRPr="00707855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47007">
              <w:rPr>
                <w:i/>
                <w:sz w:val="14"/>
                <w:szCs w:val="14"/>
              </w:rPr>
              <w:t>s.m</w:t>
            </w:r>
            <w:proofErr w:type="spellEnd"/>
            <w:r w:rsidR="00947007">
              <w:rPr>
                <w:i/>
                <w:sz w:val="14"/>
                <w:szCs w:val="14"/>
              </w:rPr>
              <w:t xml:space="preserve">.; </w:t>
            </w:r>
            <w:r>
              <w:rPr>
                <w:i/>
                <w:sz w:val="14"/>
                <w:szCs w:val="14"/>
              </w:rPr>
              <w:t>wg PN-EN 13342</w:t>
            </w:r>
            <w:r w:rsidRPr="00707855">
              <w:rPr>
                <w:i/>
                <w:sz w:val="14"/>
                <w:szCs w:val="14"/>
              </w:rPr>
              <w:t>:200</w:t>
            </w:r>
            <w:r>
              <w:rPr>
                <w:i/>
                <w:sz w:val="14"/>
                <w:szCs w:val="14"/>
              </w:rPr>
              <w:t>2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7525DC" w:rsidRDefault="0062729E" w:rsidP="000D3E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Zawartość azotu amonowego </w:t>
            </w:r>
            <w:r w:rsidRPr="00707855">
              <w:rPr>
                <w:i/>
                <w:sz w:val="16"/>
                <w:szCs w:val="16"/>
              </w:rPr>
              <w:t>Zakres:(</w:t>
            </w:r>
            <w:r>
              <w:rPr>
                <w:i/>
                <w:sz w:val="16"/>
                <w:szCs w:val="16"/>
              </w:rPr>
              <w:t xml:space="preserve">0,10-2,50)% </w:t>
            </w:r>
            <w:proofErr w:type="spellStart"/>
            <w:r w:rsidR="00947007" w:rsidRPr="00947007">
              <w:rPr>
                <w:i/>
                <w:sz w:val="14"/>
                <w:szCs w:val="16"/>
              </w:rPr>
              <w:t>s.m</w:t>
            </w:r>
            <w:proofErr w:type="spellEnd"/>
            <w:r w:rsidR="00947007">
              <w:rPr>
                <w:i/>
                <w:sz w:val="16"/>
                <w:szCs w:val="16"/>
              </w:rPr>
              <w:t xml:space="preserve">., </w:t>
            </w:r>
            <w:r w:rsidRPr="00707855"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</w:rPr>
              <w:t>wg PN-ISO</w:t>
            </w:r>
            <w:r w:rsidRPr="00707855">
              <w:rPr>
                <w:i/>
                <w:sz w:val="14"/>
                <w:szCs w:val="14"/>
              </w:rPr>
              <w:t xml:space="preserve"> </w:t>
            </w:r>
            <w:r w:rsidR="00947007">
              <w:rPr>
                <w:i/>
                <w:sz w:val="14"/>
                <w:szCs w:val="14"/>
              </w:rPr>
              <w:t>56</w:t>
            </w:r>
            <w:r>
              <w:rPr>
                <w:i/>
                <w:sz w:val="14"/>
                <w:szCs w:val="14"/>
              </w:rPr>
              <w:t>64:2002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523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Potencjometryczna</w:t>
            </w:r>
          </w:p>
        </w:tc>
        <w:tc>
          <w:tcPr>
            <w:tcW w:w="7512" w:type="dxa"/>
            <w:vAlign w:val="center"/>
          </w:tcPr>
          <w:p w:rsidR="0062729E" w:rsidRPr="007525DC" w:rsidRDefault="0062729E" w:rsidP="000D3EC9">
            <w:pPr>
              <w:rPr>
                <w:b/>
                <w:sz w:val="16"/>
                <w:szCs w:val="16"/>
              </w:rPr>
            </w:pPr>
            <w:proofErr w:type="spellStart"/>
            <w:r w:rsidRPr="007525DC">
              <w:rPr>
                <w:b/>
                <w:sz w:val="16"/>
                <w:szCs w:val="16"/>
              </w:rPr>
              <w:t>pH</w:t>
            </w:r>
            <w:proofErr w:type="spellEnd"/>
            <w:r w:rsidRPr="007525DC">
              <w:rPr>
                <w:b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Zakres: (4</w:t>
            </w:r>
            <w:r w:rsidRPr="007525DC">
              <w:rPr>
                <w:i/>
                <w:sz w:val="16"/>
                <w:szCs w:val="16"/>
              </w:rPr>
              <w:t>,0-10</w:t>
            </w:r>
            <w:r>
              <w:rPr>
                <w:i/>
                <w:sz w:val="16"/>
                <w:szCs w:val="16"/>
              </w:rPr>
              <w:t>,0</w:t>
            </w:r>
            <w:r w:rsidRPr="007525DC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2A135E">
              <w:rPr>
                <w:i/>
                <w:sz w:val="14"/>
                <w:szCs w:val="14"/>
              </w:rPr>
              <w:t>wg PN-EN 12176:2004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512" w:type="dxa"/>
            <w:vAlign w:val="center"/>
          </w:tcPr>
          <w:p w:rsidR="0062729E" w:rsidRPr="007525DC" w:rsidRDefault="0062729E" w:rsidP="00F279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Obecność bakterii z rodzaju Salmonella 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139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7525DC" w:rsidRDefault="0062729E" w:rsidP="00F279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Liczba żywych jaj pasożytów jelitowych 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2729E" w:rsidRPr="00C93AB6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Pobieranie próbek</w:t>
            </w:r>
          </w:p>
        </w:tc>
        <w:tc>
          <w:tcPr>
            <w:tcW w:w="7512" w:type="dxa"/>
            <w:vAlign w:val="center"/>
          </w:tcPr>
          <w:p w:rsidR="0062729E" w:rsidRPr="007525DC" w:rsidRDefault="0062729E" w:rsidP="000D3EC9">
            <w:pPr>
              <w:rPr>
                <w:b/>
                <w:sz w:val="16"/>
                <w:szCs w:val="16"/>
              </w:rPr>
            </w:pPr>
            <w:r w:rsidRPr="007525DC">
              <w:rPr>
                <w:b/>
                <w:sz w:val="16"/>
                <w:szCs w:val="16"/>
              </w:rPr>
              <w:t>Pobieranie próbek do badań</w:t>
            </w:r>
            <w:r>
              <w:rPr>
                <w:b/>
                <w:sz w:val="16"/>
                <w:szCs w:val="16"/>
              </w:rPr>
              <w:t xml:space="preserve"> chemicznych i fizycznych</w:t>
            </w:r>
            <w:r w:rsidRPr="007525DC">
              <w:rPr>
                <w:b/>
                <w:sz w:val="16"/>
                <w:szCs w:val="16"/>
              </w:rPr>
              <w:t xml:space="preserve"> </w:t>
            </w:r>
            <w:r w:rsidRPr="002A135E">
              <w:rPr>
                <w:i/>
                <w:sz w:val="14"/>
                <w:szCs w:val="14"/>
              </w:rPr>
              <w:t>wg PN-ISO 5667-13:2011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7525DC" w:rsidRDefault="0062729E" w:rsidP="000D3E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Pobieranie próbek do badań mikrobiologicznych </w:t>
            </w:r>
            <w:r w:rsidRPr="002A135E">
              <w:rPr>
                <w:i/>
                <w:sz w:val="14"/>
                <w:szCs w:val="14"/>
              </w:rPr>
              <w:t>wg P</w:t>
            </w:r>
            <w:r>
              <w:rPr>
                <w:i/>
                <w:sz w:val="14"/>
                <w:szCs w:val="14"/>
              </w:rPr>
              <w:t>B-13 edycja 1 z dnia 23.02.2015 r.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b/>
                <w:sz w:val="18"/>
                <w:szCs w:val="18"/>
              </w:rPr>
              <w:t>Inne:</w:t>
            </w:r>
          </w:p>
          <w:p w:rsidR="0062729E" w:rsidRDefault="0062729E" w:rsidP="000D3EC9">
            <w:pPr>
              <w:rPr>
                <w:b/>
                <w:sz w:val="16"/>
                <w:szCs w:val="16"/>
              </w:rPr>
            </w:pPr>
          </w:p>
          <w:p w:rsidR="0062729E" w:rsidRDefault="0062729E" w:rsidP="000D3EC9">
            <w:pPr>
              <w:rPr>
                <w:b/>
                <w:sz w:val="16"/>
                <w:szCs w:val="16"/>
              </w:rPr>
            </w:pPr>
          </w:p>
          <w:p w:rsidR="0062729E" w:rsidRDefault="0062729E" w:rsidP="000D3EC9">
            <w:pPr>
              <w:rPr>
                <w:b/>
                <w:sz w:val="16"/>
                <w:szCs w:val="16"/>
              </w:rPr>
            </w:pPr>
          </w:p>
          <w:p w:rsidR="0062729E" w:rsidRDefault="0062729E" w:rsidP="000D3EC9">
            <w:pPr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62729E" w:rsidRPr="00E7067D" w:rsidRDefault="0062729E" w:rsidP="000D3EC9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7067D">
              <w:rPr>
                <w:rFonts w:ascii="Calibri" w:eastAsia="Calibri" w:hAnsi="Calibri" w:cs="Times New Roman"/>
                <w:b/>
                <w:sz w:val="24"/>
                <w:szCs w:val="24"/>
              </w:rPr>
              <w:t>Gleba</w:t>
            </w:r>
          </w:p>
        </w:tc>
        <w:tc>
          <w:tcPr>
            <w:tcW w:w="1276" w:type="dxa"/>
            <w:vMerge w:val="restart"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21024">
              <w:rPr>
                <w:rFonts w:ascii="Calibri" w:eastAsia="Calibri" w:hAnsi="Calibri" w:cs="Times New Roman"/>
                <w:sz w:val="18"/>
                <w:szCs w:val="18"/>
              </w:rPr>
              <w:t>FAAS</w:t>
            </w:r>
          </w:p>
        </w:tc>
        <w:tc>
          <w:tcPr>
            <w:tcW w:w="7512" w:type="dxa"/>
            <w:vAlign w:val="center"/>
          </w:tcPr>
          <w:p w:rsidR="0062729E" w:rsidRPr="0085182D" w:rsidRDefault="0062729E" w:rsidP="000D3EC9">
            <w:pPr>
              <w:rPr>
                <w:i/>
                <w:sz w:val="16"/>
                <w:szCs w:val="16"/>
              </w:rPr>
            </w:pPr>
            <w:r w:rsidRPr="00F969E6">
              <w:rPr>
                <w:b/>
                <w:sz w:val="16"/>
                <w:szCs w:val="16"/>
              </w:rPr>
              <w:t xml:space="preserve">Zawartość ołowiu </w:t>
            </w:r>
            <w:r>
              <w:rPr>
                <w:i/>
                <w:sz w:val="16"/>
                <w:szCs w:val="16"/>
              </w:rPr>
              <w:t xml:space="preserve">Zakres: (1,0- 100) mg/kg, </w:t>
            </w:r>
            <w:r w:rsidR="005B7B7F">
              <w:rPr>
                <w:i/>
                <w:sz w:val="14"/>
                <w:szCs w:val="14"/>
              </w:rPr>
              <w:t>wg PN-ISO 11047:2001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85182D" w:rsidRDefault="0062729E" w:rsidP="000D3EC9">
            <w:pPr>
              <w:rPr>
                <w:sz w:val="16"/>
                <w:szCs w:val="16"/>
              </w:rPr>
            </w:pPr>
            <w:r w:rsidRPr="00F969E6">
              <w:rPr>
                <w:b/>
                <w:sz w:val="16"/>
                <w:szCs w:val="16"/>
              </w:rPr>
              <w:t xml:space="preserve">Zawartość kadmu </w:t>
            </w:r>
            <w:r w:rsidR="00947007">
              <w:rPr>
                <w:sz w:val="16"/>
                <w:szCs w:val="16"/>
              </w:rPr>
              <w:t>Zakres: (0,5-7,</w:t>
            </w:r>
            <w:r>
              <w:rPr>
                <w:sz w:val="16"/>
                <w:szCs w:val="16"/>
              </w:rPr>
              <w:t>0</w:t>
            </w:r>
            <w:r w:rsidRPr="00F969E6">
              <w:rPr>
                <w:sz w:val="16"/>
                <w:szCs w:val="16"/>
              </w:rPr>
              <w:t>) mg/kg</w:t>
            </w:r>
            <w:r>
              <w:rPr>
                <w:sz w:val="16"/>
                <w:szCs w:val="16"/>
              </w:rPr>
              <w:t xml:space="preserve">, </w:t>
            </w:r>
            <w:r w:rsidR="005B7B7F">
              <w:rPr>
                <w:i/>
                <w:sz w:val="14"/>
                <w:szCs w:val="14"/>
              </w:rPr>
              <w:t>wg PN-ISO 11047:2001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85182D" w:rsidRDefault="0062729E" w:rsidP="000D3EC9">
            <w:pPr>
              <w:rPr>
                <w:i/>
                <w:sz w:val="16"/>
                <w:szCs w:val="16"/>
              </w:rPr>
            </w:pPr>
            <w:r w:rsidRPr="00F969E6">
              <w:rPr>
                <w:b/>
                <w:sz w:val="16"/>
                <w:szCs w:val="16"/>
              </w:rPr>
              <w:t xml:space="preserve">Zawartość niklu </w:t>
            </w:r>
            <w:r>
              <w:rPr>
                <w:i/>
                <w:sz w:val="16"/>
                <w:szCs w:val="16"/>
              </w:rPr>
              <w:t xml:space="preserve">Zakres: (1,0- 100)mg/kg, </w:t>
            </w:r>
            <w:r w:rsidR="005B7B7F">
              <w:rPr>
                <w:i/>
                <w:sz w:val="14"/>
                <w:szCs w:val="14"/>
              </w:rPr>
              <w:t>wg PN-ISO 11047:2001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85182D" w:rsidRDefault="0062729E" w:rsidP="000D3EC9">
            <w:pPr>
              <w:rPr>
                <w:i/>
                <w:sz w:val="16"/>
                <w:szCs w:val="16"/>
              </w:rPr>
            </w:pPr>
            <w:r w:rsidRPr="00F969E6">
              <w:rPr>
                <w:b/>
                <w:sz w:val="16"/>
                <w:szCs w:val="16"/>
              </w:rPr>
              <w:t xml:space="preserve">Zawartość  cynku </w:t>
            </w:r>
            <w:r>
              <w:rPr>
                <w:i/>
                <w:sz w:val="16"/>
                <w:szCs w:val="16"/>
              </w:rPr>
              <w:t xml:space="preserve">Zakres: (1,0- 500)mg/kg, </w:t>
            </w:r>
            <w:r w:rsidR="005B7B7F">
              <w:rPr>
                <w:i/>
                <w:sz w:val="14"/>
                <w:szCs w:val="14"/>
              </w:rPr>
              <w:t>wg PN-ISO 11047:2001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85182D" w:rsidRDefault="0062729E" w:rsidP="000D3EC9">
            <w:pPr>
              <w:rPr>
                <w:i/>
                <w:sz w:val="16"/>
                <w:szCs w:val="16"/>
              </w:rPr>
            </w:pPr>
            <w:r w:rsidRPr="00F969E6">
              <w:rPr>
                <w:b/>
                <w:sz w:val="16"/>
                <w:szCs w:val="16"/>
              </w:rPr>
              <w:t xml:space="preserve">Zawartość  miedzi </w:t>
            </w:r>
            <w:r w:rsidRPr="00F969E6">
              <w:rPr>
                <w:i/>
                <w:sz w:val="16"/>
                <w:szCs w:val="16"/>
              </w:rPr>
              <w:t>Zakres: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969E6">
              <w:rPr>
                <w:i/>
                <w:sz w:val="16"/>
                <w:szCs w:val="16"/>
              </w:rPr>
              <w:t>(1,0 -150)mg/kg</w:t>
            </w:r>
            <w:r>
              <w:rPr>
                <w:i/>
                <w:sz w:val="16"/>
                <w:szCs w:val="16"/>
              </w:rPr>
              <w:t xml:space="preserve">, </w:t>
            </w:r>
            <w:r w:rsidR="005B7B7F">
              <w:rPr>
                <w:i/>
                <w:sz w:val="14"/>
                <w:szCs w:val="14"/>
              </w:rPr>
              <w:t>wg PN-ISO 11047:2001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85182D" w:rsidRDefault="0062729E" w:rsidP="000D3EC9">
            <w:pPr>
              <w:rPr>
                <w:i/>
                <w:sz w:val="16"/>
                <w:szCs w:val="16"/>
              </w:rPr>
            </w:pPr>
            <w:r w:rsidRPr="00F969E6">
              <w:rPr>
                <w:b/>
                <w:sz w:val="16"/>
                <w:szCs w:val="16"/>
              </w:rPr>
              <w:t xml:space="preserve">Zawartość  chromu </w:t>
            </w:r>
            <w:r w:rsidRPr="00F969E6">
              <w:rPr>
                <w:i/>
                <w:sz w:val="16"/>
                <w:szCs w:val="16"/>
              </w:rPr>
              <w:t>Zakres: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969E6">
              <w:rPr>
                <w:i/>
                <w:sz w:val="16"/>
                <w:szCs w:val="16"/>
              </w:rPr>
              <w:t>(1,0-250) mg/kg</w:t>
            </w:r>
            <w:r>
              <w:rPr>
                <w:i/>
                <w:sz w:val="16"/>
                <w:szCs w:val="16"/>
              </w:rPr>
              <w:t xml:space="preserve">, </w:t>
            </w:r>
            <w:r w:rsidR="005B7B7F">
              <w:rPr>
                <w:i/>
                <w:sz w:val="14"/>
                <w:szCs w:val="14"/>
              </w:rPr>
              <w:t>wg PN-ISO 11047:2001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F969E6" w:rsidRDefault="0062729E" w:rsidP="00F2795E">
            <w:pPr>
              <w:rPr>
                <w:b/>
                <w:sz w:val="16"/>
                <w:szCs w:val="16"/>
              </w:rPr>
            </w:pPr>
            <w:r w:rsidRPr="00F969E6">
              <w:rPr>
                <w:b/>
                <w:sz w:val="16"/>
                <w:szCs w:val="16"/>
              </w:rPr>
              <w:t xml:space="preserve">Zawartość  </w:t>
            </w:r>
            <w:r>
              <w:rPr>
                <w:b/>
                <w:sz w:val="16"/>
                <w:szCs w:val="16"/>
              </w:rPr>
              <w:t>magnezu przyswajalnego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F969E6" w:rsidRDefault="0062729E" w:rsidP="00F2795E">
            <w:pPr>
              <w:rPr>
                <w:b/>
                <w:sz w:val="16"/>
                <w:szCs w:val="16"/>
              </w:rPr>
            </w:pPr>
            <w:r w:rsidRPr="00F969E6">
              <w:rPr>
                <w:b/>
                <w:sz w:val="16"/>
                <w:szCs w:val="16"/>
              </w:rPr>
              <w:t xml:space="preserve">Zawartość  </w:t>
            </w:r>
            <w:r>
              <w:rPr>
                <w:b/>
                <w:sz w:val="16"/>
                <w:szCs w:val="16"/>
              </w:rPr>
              <w:t>potasu przyswajalnego</w:t>
            </w:r>
            <w:r w:rsidRPr="00F969E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4E0D41" w:rsidRPr="005961CE" w:rsidTr="000D3EC9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4E0D41" w:rsidRPr="005961CE" w:rsidRDefault="004E0D41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E0D41" w:rsidRPr="00547E9A" w:rsidRDefault="004E0D41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21024">
              <w:rPr>
                <w:rFonts w:ascii="Calibri" w:eastAsia="Calibri" w:hAnsi="Calibri" w:cs="Times New Roman"/>
                <w:sz w:val="18"/>
                <w:szCs w:val="18"/>
              </w:rPr>
              <w:t>CVAAS</w:t>
            </w:r>
          </w:p>
        </w:tc>
        <w:tc>
          <w:tcPr>
            <w:tcW w:w="7512" w:type="dxa"/>
            <w:vAlign w:val="center"/>
          </w:tcPr>
          <w:p w:rsidR="004E0D41" w:rsidRPr="00ED0F37" w:rsidRDefault="004E0D41" w:rsidP="000D3EC9">
            <w:pPr>
              <w:rPr>
                <w:i/>
                <w:sz w:val="16"/>
                <w:szCs w:val="16"/>
              </w:rPr>
            </w:pPr>
            <w:r w:rsidRPr="00F969E6">
              <w:rPr>
                <w:b/>
                <w:sz w:val="16"/>
                <w:szCs w:val="16"/>
              </w:rPr>
              <w:t xml:space="preserve">Zawartość rtęci </w:t>
            </w:r>
            <w:r>
              <w:rPr>
                <w:i/>
                <w:sz w:val="16"/>
                <w:szCs w:val="16"/>
              </w:rPr>
              <w:t>Zakres: (</w:t>
            </w:r>
            <w:r w:rsidRPr="00F969E6">
              <w:rPr>
                <w:i/>
                <w:sz w:val="16"/>
                <w:szCs w:val="16"/>
              </w:rPr>
              <w:t>0,050- 2,50) mg/k</w:t>
            </w:r>
            <w:r>
              <w:rPr>
                <w:i/>
                <w:sz w:val="16"/>
                <w:szCs w:val="16"/>
              </w:rPr>
              <w:t xml:space="preserve">g, </w:t>
            </w:r>
            <w:r>
              <w:rPr>
                <w:i/>
                <w:sz w:val="14"/>
                <w:szCs w:val="14"/>
              </w:rPr>
              <w:t>wg PB-08 edycja 2 z dnia 24.06.2015</w:t>
            </w:r>
            <w:r w:rsidRPr="00242E76">
              <w:rPr>
                <w:i/>
                <w:sz w:val="14"/>
                <w:szCs w:val="14"/>
              </w:rPr>
              <w:t xml:space="preserve"> r.</w:t>
            </w:r>
          </w:p>
        </w:tc>
        <w:tc>
          <w:tcPr>
            <w:tcW w:w="935" w:type="dxa"/>
            <w:vAlign w:val="center"/>
          </w:tcPr>
          <w:p w:rsidR="004E0D41" w:rsidRPr="005961CE" w:rsidRDefault="004E0D41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4E0D41" w:rsidRPr="005961CE" w:rsidTr="000D3EC9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4E0D41" w:rsidRPr="005961CE" w:rsidRDefault="004E0D41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E0D41" w:rsidRPr="00721024" w:rsidRDefault="004E0D41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4E0D41" w:rsidRPr="00F969E6" w:rsidRDefault="004E0D41" w:rsidP="000D3EC9">
            <w:pPr>
              <w:rPr>
                <w:b/>
                <w:sz w:val="16"/>
                <w:szCs w:val="16"/>
              </w:rPr>
            </w:pPr>
            <w:r w:rsidRPr="00F969E6">
              <w:rPr>
                <w:b/>
                <w:sz w:val="16"/>
                <w:szCs w:val="16"/>
              </w:rPr>
              <w:t xml:space="preserve">Zawartość rtęci </w:t>
            </w:r>
            <w:r>
              <w:rPr>
                <w:i/>
                <w:sz w:val="16"/>
                <w:szCs w:val="16"/>
              </w:rPr>
              <w:t>Zakres: (</w:t>
            </w:r>
            <w:r w:rsidRPr="00F969E6">
              <w:rPr>
                <w:i/>
                <w:sz w:val="16"/>
                <w:szCs w:val="16"/>
              </w:rPr>
              <w:t>0,050- 2,50) mg/k</w:t>
            </w:r>
            <w:r>
              <w:rPr>
                <w:i/>
                <w:sz w:val="16"/>
                <w:szCs w:val="16"/>
              </w:rPr>
              <w:t xml:space="preserve">g, </w:t>
            </w:r>
            <w:r>
              <w:rPr>
                <w:i/>
                <w:sz w:val="14"/>
                <w:szCs w:val="14"/>
              </w:rPr>
              <w:t>wg PN-ISO 16772:2009</w:t>
            </w:r>
          </w:p>
        </w:tc>
        <w:tc>
          <w:tcPr>
            <w:tcW w:w="935" w:type="dxa"/>
            <w:vAlign w:val="center"/>
          </w:tcPr>
          <w:p w:rsidR="004E0D41" w:rsidRPr="005961CE" w:rsidRDefault="004E0D41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spellStart"/>
            <w:r w:rsidRPr="00721024">
              <w:rPr>
                <w:rFonts w:ascii="Calibri" w:eastAsia="Calibri" w:hAnsi="Calibri" w:cs="Times New Roman"/>
                <w:sz w:val="18"/>
                <w:szCs w:val="18"/>
              </w:rPr>
              <w:t>Spektrofo-tometryczna</w:t>
            </w:r>
            <w:proofErr w:type="spellEnd"/>
          </w:p>
        </w:tc>
        <w:tc>
          <w:tcPr>
            <w:tcW w:w="7512" w:type="dxa"/>
            <w:vAlign w:val="center"/>
          </w:tcPr>
          <w:p w:rsidR="0062729E" w:rsidRPr="00ED0F37" w:rsidRDefault="0062729E" w:rsidP="000D3EC9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Zawartość f</w:t>
            </w:r>
            <w:r w:rsidRPr="00F969E6">
              <w:rPr>
                <w:b/>
                <w:sz w:val="16"/>
                <w:szCs w:val="16"/>
              </w:rPr>
              <w:t xml:space="preserve">osforu przyswajalnego </w:t>
            </w:r>
            <w:r w:rsidRPr="00CC3C72">
              <w:rPr>
                <w:i/>
                <w:sz w:val="16"/>
                <w:szCs w:val="16"/>
              </w:rPr>
              <w:t>Zakres: (1,0- 50</w:t>
            </w:r>
            <w:r>
              <w:rPr>
                <w:i/>
                <w:sz w:val="16"/>
                <w:szCs w:val="16"/>
              </w:rPr>
              <w:t>,0</w:t>
            </w:r>
            <w:r w:rsidRPr="00CC3C72">
              <w:rPr>
                <w:i/>
                <w:sz w:val="16"/>
                <w:szCs w:val="16"/>
              </w:rPr>
              <w:t>) mg/100g P</w:t>
            </w:r>
            <w:r w:rsidRPr="00947C4A">
              <w:rPr>
                <w:i/>
                <w:sz w:val="16"/>
                <w:szCs w:val="16"/>
                <w:vertAlign w:val="subscript"/>
              </w:rPr>
              <w:t>2</w:t>
            </w:r>
            <w:r w:rsidRPr="00CC3C72">
              <w:rPr>
                <w:i/>
                <w:sz w:val="16"/>
                <w:szCs w:val="16"/>
              </w:rPr>
              <w:t>O</w:t>
            </w:r>
            <w:r w:rsidRPr="00947C4A">
              <w:rPr>
                <w:i/>
                <w:sz w:val="16"/>
                <w:szCs w:val="16"/>
                <w:vertAlign w:val="subscript"/>
              </w:rPr>
              <w:t>5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242E76">
              <w:rPr>
                <w:i/>
                <w:sz w:val="14"/>
                <w:szCs w:val="14"/>
              </w:rPr>
              <w:t>wg  PB-01 edycja 1 z dnia 24.02.2014 r.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4E0D41" w:rsidRPr="005961CE" w:rsidTr="000D3EC9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4E0D41" w:rsidRPr="005961CE" w:rsidRDefault="004E0D41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E0D41" w:rsidRPr="00ED0F37" w:rsidRDefault="004E0D41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Wagowa</w:t>
            </w:r>
          </w:p>
        </w:tc>
        <w:tc>
          <w:tcPr>
            <w:tcW w:w="7512" w:type="dxa"/>
            <w:vAlign w:val="center"/>
          </w:tcPr>
          <w:p w:rsidR="004E0D41" w:rsidRPr="00F969E6" w:rsidRDefault="004E0D41" w:rsidP="000D3EC9">
            <w:pPr>
              <w:rPr>
                <w:b/>
                <w:sz w:val="16"/>
                <w:szCs w:val="16"/>
              </w:rPr>
            </w:pPr>
            <w:r w:rsidRPr="00F969E6">
              <w:rPr>
                <w:b/>
                <w:sz w:val="16"/>
                <w:szCs w:val="16"/>
              </w:rPr>
              <w:t xml:space="preserve">Zawartość  suchej masy </w:t>
            </w:r>
            <w:r w:rsidRPr="00242E76">
              <w:rPr>
                <w:i/>
                <w:sz w:val="16"/>
                <w:szCs w:val="16"/>
              </w:rPr>
              <w:t>Zakres: (75</w:t>
            </w:r>
            <w:r>
              <w:rPr>
                <w:i/>
                <w:sz w:val="16"/>
                <w:szCs w:val="16"/>
              </w:rPr>
              <w:t>,0</w:t>
            </w:r>
            <w:r w:rsidRPr="00242E76">
              <w:rPr>
                <w:i/>
                <w:sz w:val="16"/>
                <w:szCs w:val="16"/>
              </w:rPr>
              <w:t>-99,9)%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</w:t>
            </w:r>
            <w:r w:rsidRPr="00242E76">
              <w:rPr>
                <w:i/>
                <w:sz w:val="14"/>
                <w:szCs w:val="14"/>
              </w:rPr>
              <w:t>wg PN-ISO 11465:1999</w:t>
            </w:r>
          </w:p>
        </w:tc>
        <w:tc>
          <w:tcPr>
            <w:tcW w:w="935" w:type="dxa"/>
            <w:vAlign w:val="center"/>
          </w:tcPr>
          <w:p w:rsidR="004E0D41" w:rsidRPr="005961CE" w:rsidRDefault="004E0D41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4E0D41" w:rsidRPr="005961CE" w:rsidTr="000D3EC9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4E0D41" w:rsidRPr="005961CE" w:rsidRDefault="004E0D41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E0D41" w:rsidRDefault="004E0D41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4E0D41" w:rsidRPr="00F969E6" w:rsidRDefault="004E0D41" w:rsidP="004E0D41">
            <w:pPr>
              <w:rPr>
                <w:b/>
                <w:sz w:val="16"/>
                <w:szCs w:val="16"/>
              </w:rPr>
            </w:pPr>
            <w:r w:rsidRPr="00F2795E">
              <w:rPr>
                <w:b/>
                <w:sz w:val="16"/>
                <w:szCs w:val="16"/>
              </w:rPr>
              <w:t xml:space="preserve">Straty przy prażeniu </w:t>
            </w:r>
            <w:r w:rsidRPr="00F2795E">
              <w:rPr>
                <w:i/>
                <w:sz w:val="16"/>
                <w:szCs w:val="16"/>
              </w:rPr>
              <w:t xml:space="preserve">Zakres:(5,0-75,0)% </w:t>
            </w:r>
            <w:r w:rsidRPr="00F2795E">
              <w:rPr>
                <w:i/>
                <w:sz w:val="14"/>
                <w:szCs w:val="14"/>
              </w:rPr>
              <w:t xml:space="preserve"> wg PB-10 ed. 1 z dnia 12.01.2015r.</w:t>
            </w:r>
          </w:p>
        </w:tc>
        <w:tc>
          <w:tcPr>
            <w:tcW w:w="935" w:type="dxa"/>
            <w:vAlign w:val="center"/>
          </w:tcPr>
          <w:p w:rsidR="004E0D41" w:rsidRPr="005961CE" w:rsidRDefault="004E0D41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Potencjometryczna</w:t>
            </w:r>
          </w:p>
        </w:tc>
        <w:tc>
          <w:tcPr>
            <w:tcW w:w="7512" w:type="dxa"/>
            <w:vAlign w:val="center"/>
          </w:tcPr>
          <w:p w:rsidR="0062729E" w:rsidRDefault="0062729E" w:rsidP="000D3EC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pH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Zakres: (4</w:t>
            </w:r>
            <w:r w:rsidRPr="00CC3C72">
              <w:rPr>
                <w:i/>
                <w:sz w:val="16"/>
                <w:szCs w:val="16"/>
              </w:rPr>
              <w:t>,0-10</w:t>
            </w:r>
            <w:r>
              <w:rPr>
                <w:i/>
                <w:sz w:val="16"/>
                <w:szCs w:val="16"/>
              </w:rPr>
              <w:t>,0</w:t>
            </w:r>
            <w:r w:rsidRPr="00CC3C72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 xml:space="preserve"> , </w:t>
            </w:r>
            <w:r w:rsidRPr="00242E76">
              <w:rPr>
                <w:i/>
                <w:sz w:val="14"/>
                <w:szCs w:val="14"/>
              </w:rPr>
              <w:t>wg PN-ISO 10390:1997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2729E" w:rsidRPr="00030093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Pobieranie próbek</w:t>
            </w:r>
          </w:p>
        </w:tc>
        <w:tc>
          <w:tcPr>
            <w:tcW w:w="7512" w:type="dxa"/>
            <w:vAlign w:val="center"/>
          </w:tcPr>
          <w:p w:rsidR="0062729E" w:rsidRPr="00F969E6" w:rsidRDefault="0062729E" w:rsidP="00947007">
            <w:pPr>
              <w:rPr>
                <w:b/>
                <w:sz w:val="16"/>
                <w:szCs w:val="16"/>
              </w:rPr>
            </w:pPr>
            <w:r w:rsidRPr="00F969E6">
              <w:rPr>
                <w:b/>
                <w:sz w:val="16"/>
                <w:szCs w:val="16"/>
              </w:rPr>
              <w:t xml:space="preserve">Pobieranie próbek do badań </w:t>
            </w:r>
            <w:r w:rsidR="00947007">
              <w:rPr>
                <w:b/>
                <w:sz w:val="16"/>
                <w:szCs w:val="16"/>
              </w:rPr>
              <w:t xml:space="preserve">chemicznych i fizycznych </w:t>
            </w:r>
            <w:r w:rsidR="00947007" w:rsidRPr="00947007">
              <w:rPr>
                <w:i/>
                <w:sz w:val="14"/>
                <w:szCs w:val="16"/>
              </w:rPr>
              <w:t xml:space="preserve">wg </w:t>
            </w:r>
            <w:r w:rsidRPr="00242E76">
              <w:rPr>
                <w:i/>
                <w:sz w:val="14"/>
                <w:szCs w:val="14"/>
              </w:rPr>
              <w:t>PN-ISO 10381-4:2007 z wył. pkt. 8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FB1314" w:rsidRDefault="0062729E" w:rsidP="000D3EC9">
            <w:pPr>
              <w:rPr>
                <w:color w:val="FF0000"/>
                <w:sz w:val="18"/>
                <w:szCs w:val="18"/>
              </w:rPr>
            </w:pPr>
            <w:r w:rsidRPr="00F969E6">
              <w:rPr>
                <w:b/>
                <w:sz w:val="16"/>
                <w:szCs w:val="16"/>
              </w:rPr>
              <w:t xml:space="preserve">Pobieranie próbek do badań </w:t>
            </w:r>
            <w:r>
              <w:rPr>
                <w:b/>
                <w:sz w:val="16"/>
                <w:szCs w:val="16"/>
              </w:rPr>
              <w:t xml:space="preserve">chemicznych i fizycznych </w:t>
            </w:r>
            <w:r w:rsidR="005B7B7F">
              <w:rPr>
                <w:i/>
                <w:sz w:val="14"/>
                <w:szCs w:val="14"/>
              </w:rPr>
              <w:t>wg PN-R-04031:1997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b/>
                <w:sz w:val="18"/>
                <w:szCs w:val="18"/>
              </w:rPr>
              <w:t>Inne:</w:t>
            </w:r>
          </w:p>
          <w:p w:rsidR="0062729E" w:rsidRDefault="0062729E" w:rsidP="000D3EC9">
            <w:pPr>
              <w:rPr>
                <w:b/>
                <w:sz w:val="16"/>
                <w:szCs w:val="16"/>
              </w:rPr>
            </w:pPr>
          </w:p>
          <w:p w:rsidR="0062729E" w:rsidRDefault="0062729E" w:rsidP="000D3EC9">
            <w:pPr>
              <w:rPr>
                <w:b/>
                <w:sz w:val="16"/>
                <w:szCs w:val="16"/>
              </w:rPr>
            </w:pPr>
          </w:p>
          <w:p w:rsidR="0062729E" w:rsidRDefault="0062729E" w:rsidP="000D3EC9">
            <w:pPr>
              <w:rPr>
                <w:b/>
                <w:sz w:val="16"/>
                <w:szCs w:val="16"/>
              </w:rPr>
            </w:pPr>
          </w:p>
          <w:p w:rsidR="0062729E" w:rsidRDefault="0062729E" w:rsidP="000D3EC9">
            <w:pPr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62729E" w:rsidRPr="00E7067D" w:rsidRDefault="0062729E" w:rsidP="000D3EC9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Odpad</w:t>
            </w:r>
          </w:p>
        </w:tc>
        <w:tc>
          <w:tcPr>
            <w:tcW w:w="1276" w:type="dxa"/>
            <w:vAlign w:val="center"/>
          </w:tcPr>
          <w:p w:rsidR="0062729E" w:rsidRPr="00E7067D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7067D">
              <w:rPr>
                <w:rFonts w:ascii="Calibri" w:eastAsia="Calibri" w:hAnsi="Calibri" w:cs="Times New Roman"/>
                <w:sz w:val="18"/>
                <w:szCs w:val="18"/>
              </w:rPr>
              <w:t>Wagowa</w:t>
            </w:r>
          </w:p>
        </w:tc>
        <w:tc>
          <w:tcPr>
            <w:tcW w:w="7512" w:type="dxa"/>
            <w:vAlign w:val="center"/>
          </w:tcPr>
          <w:p w:rsidR="0062729E" w:rsidRPr="007525DC" w:rsidRDefault="0062729E" w:rsidP="000D3EC9">
            <w:pPr>
              <w:rPr>
                <w:b/>
                <w:sz w:val="16"/>
                <w:szCs w:val="16"/>
              </w:rPr>
            </w:pPr>
            <w:r w:rsidRPr="00A53A9D">
              <w:rPr>
                <w:b/>
                <w:sz w:val="16"/>
                <w:szCs w:val="16"/>
              </w:rPr>
              <w:t xml:space="preserve">Zawartość  suchej masy </w:t>
            </w:r>
            <w:r w:rsidRPr="00A53A9D">
              <w:rPr>
                <w:i/>
                <w:sz w:val="16"/>
                <w:szCs w:val="16"/>
              </w:rPr>
              <w:t>Zakres</w:t>
            </w:r>
            <w:r>
              <w:rPr>
                <w:i/>
                <w:sz w:val="16"/>
                <w:szCs w:val="16"/>
              </w:rPr>
              <w:t>: (6,0-99,9)%</w:t>
            </w:r>
            <w:r w:rsidRPr="00A53A9D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F72C7D">
              <w:rPr>
                <w:i/>
                <w:sz w:val="14"/>
                <w:szCs w:val="14"/>
              </w:rPr>
              <w:t>wg PN-EN 12880:2004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Potencjometryczna</w:t>
            </w:r>
          </w:p>
        </w:tc>
        <w:tc>
          <w:tcPr>
            <w:tcW w:w="7512" w:type="dxa"/>
            <w:vAlign w:val="center"/>
          </w:tcPr>
          <w:p w:rsidR="0062729E" w:rsidRPr="007525DC" w:rsidRDefault="0062729E" w:rsidP="000D3EC9">
            <w:pPr>
              <w:rPr>
                <w:b/>
                <w:sz w:val="16"/>
                <w:szCs w:val="16"/>
              </w:rPr>
            </w:pPr>
            <w:proofErr w:type="spellStart"/>
            <w:r w:rsidRPr="00A53A9D">
              <w:rPr>
                <w:b/>
                <w:sz w:val="16"/>
                <w:szCs w:val="16"/>
              </w:rPr>
              <w:t>pH</w:t>
            </w:r>
            <w:proofErr w:type="spellEnd"/>
            <w:r w:rsidRPr="00A53A9D">
              <w:rPr>
                <w:b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Zakres: (4</w:t>
            </w:r>
            <w:r w:rsidRPr="00A53A9D">
              <w:rPr>
                <w:i/>
                <w:sz w:val="16"/>
                <w:szCs w:val="16"/>
              </w:rPr>
              <w:t>,0-10</w:t>
            </w:r>
            <w:r>
              <w:rPr>
                <w:i/>
                <w:sz w:val="16"/>
                <w:szCs w:val="16"/>
              </w:rPr>
              <w:t xml:space="preserve">,0), </w:t>
            </w:r>
            <w:r w:rsidRPr="00F72C7D">
              <w:rPr>
                <w:i/>
                <w:sz w:val="14"/>
                <w:szCs w:val="14"/>
              </w:rPr>
              <w:t>wg PN-EN 12176:2004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729E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7512" w:type="dxa"/>
            <w:vAlign w:val="center"/>
          </w:tcPr>
          <w:p w:rsidR="0062729E" w:rsidRPr="00EF0A5C" w:rsidRDefault="0062729E" w:rsidP="000D3EC9">
            <w:pPr>
              <w:rPr>
                <w:b/>
                <w:sz w:val="16"/>
                <w:szCs w:val="16"/>
              </w:rPr>
            </w:pPr>
            <w:r w:rsidRPr="00EF0A5C">
              <w:rPr>
                <w:b/>
                <w:sz w:val="16"/>
                <w:szCs w:val="16"/>
              </w:rPr>
              <w:t>Podstawowy test wymywania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707855">
              <w:rPr>
                <w:i/>
                <w:sz w:val="14"/>
                <w:szCs w:val="14"/>
              </w:rPr>
              <w:t>wg procedury podwykonawcy</w:t>
            </w:r>
          </w:p>
          <w:p w:rsidR="0062729E" w:rsidRPr="00A53A9D" w:rsidRDefault="0062729E" w:rsidP="000D3EC9">
            <w:pPr>
              <w:rPr>
                <w:i/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 xml:space="preserve">Zawartość ołowiu </w:t>
            </w:r>
          </w:p>
          <w:p w:rsidR="0062729E" w:rsidRPr="00A53A9D" w:rsidRDefault="0062729E" w:rsidP="000D3EC9">
            <w:pPr>
              <w:rPr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 xml:space="preserve">Zawartość kadmu </w:t>
            </w:r>
          </w:p>
          <w:p w:rsidR="0062729E" w:rsidRPr="00A53A9D" w:rsidRDefault="0062729E" w:rsidP="000D3EC9">
            <w:pPr>
              <w:rPr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 xml:space="preserve">Zawartość niklu </w:t>
            </w:r>
          </w:p>
          <w:p w:rsidR="0062729E" w:rsidRPr="00A53A9D" w:rsidRDefault="0062729E" w:rsidP="000D3EC9">
            <w:pPr>
              <w:rPr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 xml:space="preserve">Zawartość  cynku </w:t>
            </w:r>
          </w:p>
          <w:p w:rsidR="0062729E" w:rsidRPr="00A53A9D" w:rsidRDefault="0062729E" w:rsidP="000D3EC9">
            <w:pPr>
              <w:rPr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 xml:space="preserve">Zawartość  miedzi </w:t>
            </w:r>
          </w:p>
          <w:p w:rsidR="0062729E" w:rsidRPr="00A53A9D" w:rsidRDefault="0062729E" w:rsidP="000D3EC9">
            <w:pPr>
              <w:rPr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 xml:space="preserve">Zawartość  chromu </w:t>
            </w:r>
          </w:p>
          <w:p w:rsidR="0062729E" w:rsidRPr="00A53A9D" w:rsidRDefault="0062729E" w:rsidP="000D3EC9">
            <w:pPr>
              <w:rPr>
                <w:i/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 xml:space="preserve">Zawartość rtęci </w:t>
            </w:r>
          </w:p>
          <w:p w:rsidR="0062729E" w:rsidRPr="00A53A9D" w:rsidRDefault="0062729E" w:rsidP="000D3EC9">
            <w:pPr>
              <w:rPr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lastRenderedPageBreak/>
              <w:t>Zawartość  arsenu</w:t>
            </w:r>
          </w:p>
          <w:p w:rsidR="0062729E" w:rsidRPr="00A53A9D" w:rsidRDefault="0062729E" w:rsidP="000D3EC9">
            <w:pPr>
              <w:rPr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>Zawartość baru</w:t>
            </w:r>
          </w:p>
          <w:p w:rsidR="0062729E" w:rsidRPr="00A53A9D" w:rsidRDefault="0062729E" w:rsidP="000D3EC9">
            <w:pPr>
              <w:rPr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>Zawartość molibdenu</w:t>
            </w:r>
          </w:p>
          <w:p w:rsidR="0062729E" w:rsidRPr="00A53A9D" w:rsidRDefault="0062729E" w:rsidP="000D3EC9">
            <w:pPr>
              <w:rPr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>Zawartość antymonu</w:t>
            </w:r>
          </w:p>
          <w:p w:rsidR="0062729E" w:rsidRPr="00A53A9D" w:rsidRDefault="0062729E" w:rsidP="000D3EC9">
            <w:pPr>
              <w:rPr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>Zawartość chlorków</w:t>
            </w:r>
          </w:p>
          <w:p w:rsidR="0062729E" w:rsidRPr="00A53A9D" w:rsidRDefault="0062729E" w:rsidP="000D3EC9">
            <w:pPr>
              <w:rPr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>Zawartość fluorków</w:t>
            </w:r>
          </w:p>
          <w:p w:rsidR="0062729E" w:rsidRDefault="0062729E" w:rsidP="000D3EC9">
            <w:pPr>
              <w:rPr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>Zawartość siarczanów</w:t>
            </w:r>
          </w:p>
          <w:p w:rsidR="0062729E" w:rsidRPr="00A53A9D" w:rsidRDefault="0062729E" w:rsidP="000D3E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Zawartość selenu</w:t>
            </w:r>
          </w:p>
          <w:p w:rsidR="0062729E" w:rsidRPr="00A53A9D" w:rsidRDefault="0062729E" w:rsidP="000D3EC9">
            <w:pPr>
              <w:rPr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>Zawartość rozpuszczonego węgla organicznego</w:t>
            </w:r>
          </w:p>
          <w:p w:rsidR="0062729E" w:rsidRPr="00A53A9D" w:rsidRDefault="0062729E" w:rsidP="000D3EC9">
            <w:pPr>
              <w:rPr>
                <w:b/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>Zawartość stałych związków rozpuszczonych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729E" w:rsidRPr="00E7067D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Pobieranie próbek</w:t>
            </w:r>
          </w:p>
        </w:tc>
        <w:tc>
          <w:tcPr>
            <w:tcW w:w="7512" w:type="dxa"/>
            <w:vAlign w:val="center"/>
          </w:tcPr>
          <w:p w:rsidR="0062729E" w:rsidRPr="007525DC" w:rsidRDefault="0062729E" w:rsidP="005B7B7F">
            <w:pPr>
              <w:rPr>
                <w:b/>
                <w:sz w:val="16"/>
                <w:szCs w:val="16"/>
              </w:rPr>
            </w:pPr>
            <w:r w:rsidRPr="00A53A9D">
              <w:rPr>
                <w:b/>
                <w:sz w:val="16"/>
                <w:szCs w:val="16"/>
              </w:rPr>
              <w:t xml:space="preserve">Pobieranie próbek do badań </w:t>
            </w:r>
            <w:r>
              <w:rPr>
                <w:b/>
                <w:sz w:val="16"/>
                <w:szCs w:val="16"/>
              </w:rPr>
              <w:t>chemicznych i fizycznych</w:t>
            </w:r>
            <w:r w:rsidRPr="00A53A9D">
              <w:rPr>
                <w:b/>
                <w:sz w:val="16"/>
                <w:szCs w:val="16"/>
              </w:rPr>
              <w:t xml:space="preserve"> </w:t>
            </w:r>
            <w:r w:rsidRPr="00193336">
              <w:rPr>
                <w:i/>
                <w:sz w:val="14"/>
                <w:szCs w:val="14"/>
              </w:rPr>
              <w:t xml:space="preserve">wg PB-03 </w:t>
            </w:r>
            <w:r w:rsidR="005B7B7F">
              <w:rPr>
                <w:i/>
                <w:sz w:val="14"/>
                <w:szCs w:val="14"/>
              </w:rPr>
              <w:t>edycja 3</w:t>
            </w:r>
            <w:r w:rsidRPr="00F411B8">
              <w:rPr>
                <w:i/>
                <w:sz w:val="14"/>
                <w:szCs w:val="14"/>
              </w:rPr>
              <w:t xml:space="preserve"> z dnia </w:t>
            </w:r>
            <w:r w:rsidR="005B7B7F">
              <w:rPr>
                <w:i/>
                <w:sz w:val="14"/>
                <w:szCs w:val="14"/>
              </w:rPr>
              <w:t>29.05.2017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F411B8">
              <w:rPr>
                <w:i/>
                <w:sz w:val="14"/>
                <w:szCs w:val="14"/>
              </w:rPr>
              <w:t>r</w:t>
            </w:r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62729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b/>
                <w:sz w:val="18"/>
                <w:szCs w:val="18"/>
              </w:rPr>
              <w:t>Inne:</w:t>
            </w:r>
          </w:p>
          <w:p w:rsidR="0062729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2729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2729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62729E" w:rsidRPr="00A53A9D" w:rsidRDefault="0062729E" w:rsidP="000D3EC9">
            <w:pPr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10682" w:type="dxa"/>
            <w:gridSpan w:val="4"/>
            <w:shd w:val="clear" w:color="auto" w:fill="C6D9F1" w:themeFill="text2" w:themeFillTint="33"/>
            <w:vAlign w:val="center"/>
          </w:tcPr>
          <w:p w:rsidR="0062729E" w:rsidRPr="00E7067D" w:rsidRDefault="0062729E" w:rsidP="000D3EC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UWAGI</w:t>
            </w:r>
          </w:p>
        </w:tc>
      </w:tr>
      <w:tr w:rsidR="0062729E" w:rsidRPr="005961CE" w:rsidTr="000D3EC9">
        <w:trPr>
          <w:trHeight w:val="60"/>
        </w:trPr>
        <w:tc>
          <w:tcPr>
            <w:tcW w:w="10682" w:type="dxa"/>
            <w:gridSpan w:val="4"/>
            <w:shd w:val="clear" w:color="auto" w:fill="auto"/>
          </w:tcPr>
          <w:p w:rsidR="0062729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2729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2729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2729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</w:tbl>
    <w:p w:rsidR="0062729E" w:rsidRDefault="0062729E" w:rsidP="0062729E"/>
    <w:p w:rsidR="0062729E" w:rsidRDefault="0062729E" w:rsidP="0062729E"/>
    <w:p w:rsidR="0062729E" w:rsidRDefault="0062729E" w:rsidP="0062729E">
      <w:pPr>
        <w:spacing w:after="0" w:line="259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</w:t>
      </w:r>
      <w:r w:rsidRPr="005961CE">
        <w:rPr>
          <w:rFonts w:ascii="Calibri" w:eastAsia="Calibri" w:hAnsi="Calibri" w:cs="Times New Roman"/>
          <w:sz w:val="16"/>
          <w:szCs w:val="16"/>
        </w:rPr>
        <w:t>………</w:t>
      </w:r>
      <w:r>
        <w:rPr>
          <w:rFonts w:ascii="Calibri" w:eastAsia="Calibri" w:hAnsi="Calibri" w:cs="Times New Roman"/>
          <w:sz w:val="16"/>
          <w:szCs w:val="16"/>
        </w:rPr>
        <w:t>………..</w:t>
      </w:r>
      <w:r w:rsidRPr="005961CE">
        <w:rPr>
          <w:rFonts w:ascii="Calibri" w:eastAsia="Calibri" w:hAnsi="Calibri" w:cs="Times New Roman"/>
          <w:sz w:val="16"/>
          <w:szCs w:val="16"/>
        </w:rPr>
        <w:t>……………………………………</w:t>
      </w: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</w:t>
      </w:r>
      <w:r w:rsidRPr="005961CE">
        <w:rPr>
          <w:rFonts w:ascii="Calibri" w:eastAsia="Calibri" w:hAnsi="Calibri" w:cs="Times New Roman"/>
          <w:sz w:val="16"/>
          <w:szCs w:val="16"/>
        </w:rPr>
        <w:t>………</w:t>
      </w:r>
      <w:r>
        <w:rPr>
          <w:rFonts w:ascii="Calibri" w:eastAsia="Calibri" w:hAnsi="Calibri" w:cs="Times New Roman"/>
          <w:sz w:val="16"/>
          <w:szCs w:val="16"/>
        </w:rPr>
        <w:t>………..</w:t>
      </w:r>
      <w:r w:rsidRPr="005961CE">
        <w:rPr>
          <w:rFonts w:ascii="Calibri" w:eastAsia="Calibri" w:hAnsi="Calibri" w:cs="Times New Roman"/>
          <w:sz w:val="16"/>
          <w:szCs w:val="16"/>
        </w:rPr>
        <w:t>……………………………………</w:t>
      </w:r>
    </w:p>
    <w:p w:rsidR="0062729E" w:rsidRPr="0062729E" w:rsidRDefault="0062729E" w:rsidP="0062729E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  <w:r w:rsidRPr="000151BB">
        <w:rPr>
          <w:rFonts w:ascii="Calibri" w:eastAsia="Calibri" w:hAnsi="Calibri" w:cs="Times New Roman"/>
          <w:i/>
          <w:sz w:val="16"/>
          <w:szCs w:val="16"/>
        </w:rPr>
        <w:t xml:space="preserve">                                      </w:t>
      </w:r>
      <w:r w:rsidRPr="005961CE">
        <w:rPr>
          <w:rFonts w:ascii="Calibri" w:eastAsia="Calibri" w:hAnsi="Calibri" w:cs="Times New Roman"/>
          <w:i/>
          <w:sz w:val="16"/>
          <w:szCs w:val="16"/>
        </w:rPr>
        <w:t>(Data i podpis osoby przyjmującej próbki)</w:t>
      </w:r>
      <w:r w:rsidRPr="000151BB">
        <w:rPr>
          <w:rFonts w:ascii="Calibri" w:eastAsia="Calibri" w:hAnsi="Calibri" w:cs="Times New Roman"/>
          <w:i/>
          <w:sz w:val="16"/>
          <w:szCs w:val="16"/>
        </w:rPr>
        <w:t xml:space="preserve">                                                                   (Data i podpis Z</w:t>
      </w:r>
      <w:r w:rsidRPr="005961CE">
        <w:rPr>
          <w:rFonts w:ascii="Calibri" w:eastAsia="Calibri" w:hAnsi="Calibri" w:cs="Times New Roman"/>
          <w:i/>
          <w:sz w:val="16"/>
          <w:szCs w:val="16"/>
        </w:rPr>
        <w:t>leceniodawcy)</w:t>
      </w:r>
    </w:p>
    <w:sectPr w:rsidR="0062729E" w:rsidRPr="0062729E" w:rsidSect="005961CE">
      <w:headerReference w:type="default" r:id="rId8"/>
      <w:footerReference w:type="default" r:id="rId9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7C5" w:rsidRDefault="004B27C5" w:rsidP="005961CE">
      <w:pPr>
        <w:spacing w:after="0" w:line="240" w:lineRule="auto"/>
      </w:pPr>
      <w:r>
        <w:separator/>
      </w:r>
    </w:p>
  </w:endnote>
  <w:endnote w:type="continuationSeparator" w:id="0">
    <w:p w:rsidR="004B27C5" w:rsidRDefault="004B27C5" w:rsidP="0059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604"/>
      <w:gridCol w:w="9092"/>
    </w:tblGrid>
    <w:tr w:rsidR="000D3EC9">
      <w:tc>
        <w:tcPr>
          <w:tcW w:w="750" w:type="pct"/>
        </w:tcPr>
        <w:p w:rsidR="000D3EC9" w:rsidRDefault="000D3EC9">
          <w:pPr>
            <w:pStyle w:val="Stopka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B7B7F" w:rsidRPr="005B7B7F">
            <w:rPr>
              <w:noProof/>
              <w:color w:val="4F81BD" w:themeColor="accent1"/>
            </w:rPr>
            <w:t>5</w:t>
          </w:r>
          <w:r>
            <w:rPr>
              <w:noProof/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0D3EC9" w:rsidRDefault="000D3EC9">
          <w:pPr>
            <w:pStyle w:val="Stopka"/>
            <w:rPr>
              <w:color w:val="4F81BD" w:themeColor="accent1"/>
            </w:rPr>
          </w:pPr>
        </w:p>
      </w:tc>
    </w:tr>
  </w:tbl>
  <w:p w:rsidR="000D3EC9" w:rsidRDefault="000D3E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7C5" w:rsidRDefault="004B27C5" w:rsidP="005961CE">
      <w:pPr>
        <w:spacing w:after="0" w:line="240" w:lineRule="auto"/>
      </w:pPr>
      <w:r>
        <w:separator/>
      </w:r>
    </w:p>
  </w:footnote>
  <w:footnote w:type="continuationSeparator" w:id="0">
    <w:p w:rsidR="004B27C5" w:rsidRDefault="004B27C5" w:rsidP="0059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C9" w:rsidRDefault="000D3EC9" w:rsidP="005961CE">
    <w:pPr>
      <w:pStyle w:val="Nagwek"/>
    </w:pPr>
    <w:r>
      <w:rPr>
        <w:noProof/>
      </w:rPr>
      <w:drawing>
        <wp:inline distT="0" distB="0" distL="0" distR="0" wp14:anchorId="2928B8F9" wp14:editId="1A4CFA35">
          <wp:extent cx="781997" cy="410845"/>
          <wp:effectExtent l="0" t="0" r="0" b="825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155" cy="4293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D3EC9" w:rsidRPr="0062729E" w:rsidRDefault="000D3EC9" w:rsidP="0062729E">
    <w:pPr>
      <w:pStyle w:val="Nagwek"/>
      <w:tabs>
        <w:tab w:val="clear" w:pos="9072"/>
        <w:tab w:val="right" w:pos="9639"/>
      </w:tabs>
    </w:pPr>
    <w:r>
      <w:rPr>
        <w:i/>
        <w:sz w:val="16"/>
        <w:szCs w:val="16"/>
      </w:rPr>
      <w:t>ul</w:t>
    </w:r>
    <w:r w:rsidRPr="009A04BE">
      <w:rPr>
        <w:i/>
        <w:sz w:val="16"/>
        <w:szCs w:val="16"/>
      </w:rPr>
      <w:t>. Mostowa 9, 64-800 Chodzież</w:t>
    </w:r>
    <w:r>
      <w:t xml:space="preserve">                                                                                                </w:t>
    </w:r>
    <w:r w:rsidRPr="005C029C">
      <w:rPr>
        <w:sz w:val="16"/>
        <w:szCs w:val="16"/>
      </w:rPr>
      <w:t xml:space="preserve">Formularz nr </w:t>
    </w:r>
    <w:r w:rsidR="000B3B5A">
      <w:rPr>
        <w:sz w:val="16"/>
        <w:szCs w:val="16"/>
      </w:rPr>
      <w:t>F07-7.1</w:t>
    </w:r>
    <w:r>
      <w:rPr>
        <w:sz w:val="16"/>
        <w:szCs w:val="16"/>
      </w:rPr>
      <w:t>, Obowiązuj</w:t>
    </w:r>
    <w:r w:rsidR="005B63D5">
      <w:rPr>
        <w:sz w:val="16"/>
        <w:szCs w:val="16"/>
      </w:rPr>
      <w:t>e od dnia 04.11</w:t>
    </w:r>
    <w:r>
      <w:rPr>
        <w:sz w:val="16"/>
        <w:szCs w:val="16"/>
      </w:rPr>
      <w:t>.201</w:t>
    </w:r>
    <w:r w:rsidR="000B3B5A">
      <w:rPr>
        <w:sz w:val="16"/>
        <w:szCs w:val="16"/>
      </w:rPr>
      <w:t>9</w:t>
    </w:r>
    <w:r w:rsidRPr="005C029C">
      <w:rPr>
        <w:sz w:val="16"/>
        <w:szCs w:val="16"/>
      </w:rPr>
      <w:t>r</w:t>
    </w:r>
    <w:r>
      <w:rPr>
        <w:sz w:val="16"/>
        <w:szCs w:val="16"/>
      </w:rPr>
      <w:t>.</w:t>
    </w:r>
  </w:p>
  <w:p w:rsidR="000D3EC9" w:rsidRPr="00285C5F" w:rsidRDefault="000D3EC9" w:rsidP="005961CE">
    <w:pPr>
      <w:pStyle w:val="Nagwek"/>
      <w:tabs>
        <w:tab w:val="clear" w:pos="9072"/>
        <w:tab w:val="right" w:pos="9639"/>
      </w:tabs>
    </w:pPr>
    <w:r>
      <w:rPr>
        <w:i/>
        <w:sz w:val="16"/>
        <w:szCs w:val="16"/>
      </w:rPr>
      <w:t>tel. 67 2827110, e-mail: info@arques.pl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E4C45"/>
    <w:multiLevelType w:val="hybridMultilevel"/>
    <w:tmpl w:val="7A3018A6"/>
    <w:lvl w:ilvl="0" w:tplc="B4640F0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CE"/>
    <w:rsid w:val="000151BB"/>
    <w:rsid w:val="0005621B"/>
    <w:rsid w:val="00080607"/>
    <w:rsid w:val="0008134A"/>
    <w:rsid w:val="000B3B5A"/>
    <w:rsid w:val="000B61BE"/>
    <w:rsid w:val="000D3EC9"/>
    <w:rsid w:val="000E3920"/>
    <w:rsid w:val="00115BB8"/>
    <w:rsid w:val="001337CB"/>
    <w:rsid w:val="001365B0"/>
    <w:rsid w:val="001527E4"/>
    <w:rsid w:val="00185C75"/>
    <w:rsid w:val="00283DB1"/>
    <w:rsid w:val="00285C5F"/>
    <w:rsid w:val="002C177D"/>
    <w:rsid w:val="003314C6"/>
    <w:rsid w:val="003B5A4A"/>
    <w:rsid w:val="004304EE"/>
    <w:rsid w:val="00435224"/>
    <w:rsid w:val="004B27C5"/>
    <w:rsid w:val="004E0D41"/>
    <w:rsid w:val="00502DC6"/>
    <w:rsid w:val="00513B48"/>
    <w:rsid w:val="00520734"/>
    <w:rsid w:val="00553E62"/>
    <w:rsid w:val="00556CB1"/>
    <w:rsid w:val="005961CE"/>
    <w:rsid w:val="005A3298"/>
    <w:rsid w:val="005A472C"/>
    <w:rsid w:val="005B63D5"/>
    <w:rsid w:val="005B7B7F"/>
    <w:rsid w:val="005F3757"/>
    <w:rsid w:val="00626755"/>
    <w:rsid w:val="0062729E"/>
    <w:rsid w:val="006E3DE6"/>
    <w:rsid w:val="00720A21"/>
    <w:rsid w:val="00762174"/>
    <w:rsid w:val="007C749B"/>
    <w:rsid w:val="00800C2B"/>
    <w:rsid w:val="008401A3"/>
    <w:rsid w:val="00874062"/>
    <w:rsid w:val="00883F55"/>
    <w:rsid w:val="008A0420"/>
    <w:rsid w:val="008C2A00"/>
    <w:rsid w:val="009153A0"/>
    <w:rsid w:val="0093409C"/>
    <w:rsid w:val="00947007"/>
    <w:rsid w:val="009852B0"/>
    <w:rsid w:val="009E66DF"/>
    <w:rsid w:val="00A60E34"/>
    <w:rsid w:val="00A72EB5"/>
    <w:rsid w:val="00AE0762"/>
    <w:rsid w:val="00AE3FD0"/>
    <w:rsid w:val="00AF193A"/>
    <w:rsid w:val="00AF5F78"/>
    <w:rsid w:val="00B05551"/>
    <w:rsid w:val="00B60FCA"/>
    <w:rsid w:val="00B71CE7"/>
    <w:rsid w:val="00B728E4"/>
    <w:rsid w:val="00B95C1C"/>
    <w:rsid w:val="00BD2CF2"/>
    <w:rsid w:val="00C01184"/>
    <w:rsid w:val="00C05B5C"/>
    <w:rsid w:val="00C377FE"/>
    <w:rsid w:val="00C75C81"/>
    <w:rsid w:val="00CA39BE"/>
    <w:rsid w:val="00CC48B0"/>
    <w:rsid w:val="00CF1B79"/>
    <w:rsid w:val="00D6291F"/>
    <w:rsid w:val="00D71BC9"/>
    <w:rsid w:val="00DE7C70"/>
    <w:rsid w:val="00EB3310"/>
    <w:rsid w:val="00EF0091"/>
    <w:rsid w:val="00F2795E"/>
    <w:rsid w:val="00F3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5C3382-3342-4F97-B914-85461AB4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59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9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1CE"/>
  </w:style>
  <w:style w:type="paragraph" w:styleId="Stopka">
    <w:name w:val="footer"/>
    <w:basedOn w:val="Normalny"/>
    <w:link w:val="StopkaZnak"/>
    <w:uiPriority w:val="99"/>
    <w:unhideWhenUsed/>
    <w:rsid w:val="00596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1CE"/>
  </w:style>
  <w:style w:type="paragraph" w:styleId="Tekstdymka">
    <w:name w:val="Balloon Text"/>
    <w:basedOn w:val="Normalny"/>
    <w:link w:val="TekstdymkaZnak"/>
    <w:uiPriority w:val="99"/>
    <w:semiHidden/>
    <w:unhideWhenUsed/>
    <w:rsid w:val="0059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1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14C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DA8A1-55A5-4CFC-81F0-D7122D28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1798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Aniek</dc:creator>
  <cp:lastModifiedBy>HP</cp:lastModifiedBy>
  <cp:revision>26</cp:revision>
  <cp:lastPrinted>2019-03-12T12:30:00Z</cp:lastPrinted>
  <dcterms:created xsi:type="dcterms:W3CDTF">2018-01-25T10:06:00Z</dcterms:created>
  <dcterms:modified xsi:type="dcterms:W3CDTF">2019-11-20T14:12:00Z</dcterms:modified>
</cp:coreProperties>
</file>