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>– WODA DO SPOŻYCIA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196"/>
        <w:gridCol w:w="245"/>
        <w:gridCol w:w="264"/>
        <w:gridCol w:w="760"/>
        <w:gridCol w:w="280"/>
        <w:gridCol w:w="136"/>
        <w:gridCol w:w="1516"/>
        <w:gridCol w:w="310"/>
        <w:gridCol w:w="282"/>
        <w:gridCol w:w="41"/>
        <w:gridCol w:w="366"/>
        <w:gridCol w:w="1754"/>
        <w:gridCol w:w="283"/>
        <w:gridCol w:w="123"/>
        <w:gridCol w:w="831"/>
        <w:gridCol w:w="279"/>
        <w:gridCol w:w="982"/>
        <w:gridCol w:w="53"/>
        <w:gridCol w:w="340"/>
        <w:gridCol w:w="47"/>
      </w:tblGrid>
      <w:tr w:rsidR="00855ECB" w:rsidRPr="00317AD0" w:rsidTr="00FA38B3">
        <w:trPr>
          <w:gridAfter w:val="1"/>
          <w:wAfter w:w="47" w:type="dxa"/>
          <w:trHeight w:val="212"/>
          <w:jc w:val="center"/>
        </w:trPr>
        <w:tc>
          <w:tcPr>
            <w:tcW w:w="4676" w:type="dxa"/>
            <w:gridSpan w:val="8"/>
            <w:vMerge w:val="restart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5ECB" w:rsidRDefault="00855ECB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0643B2" w:rsidRDefault="000643B2" w:rsidP="00AC2A1A">
            <w:pPr>
              <w:rPr>
                <w:i/>
                <w:sz w:val="20"/>
                <w:szCs w:val="20"/>
              </w:rPr>
            </w:pPr>
          </w:p>
          <w:p w:rsidR="00855ECB" w:rsidRPr="00317AD0" w:rsidRDefault="00855ECB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5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5ECB" w:rsidRPr="00317AD0" w:rsidTr="00FA38B3">
        <w:trPr>
          <w:gridAfter w:val="1"/>
          <w:wAfter w:w="47" w:type="dxa"/>
          <w:trHeight w:val="460"/>
          <w:jc w:val="center"/>
        </w:trPr>
        <w:tc>
          <w:tcPr>
            <w:tcW w:w="4676" w:type="dxa"/>
            <w:gridSpan w:val="8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855ECB" w:rsidRPr="00D74A61" w:rsidRDefault="00855ECB" w:rsidP="00855EC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Woda do spożycia</w:t>
            </w:r>
          </w:p>
        </w:tc>
        <w:tc>
          <w:tcPr>
            <w:tcW w:w="283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3" w:type="dxa"/>
            <w:gridSpan w:val="2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712"/>
          <w:jc w:val="center"/>
        </w:trPr>
        <w:tc>
          <w:tcPr>
            <w:tcW w:w="4676" w:type="dxa"/>
            <w:gridSpan w:val="8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gridSpan w:val="5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inny, jaki:</w:t>
            </w:r>
            <w:r w:rsidRPr="00CC37BF">
              <w:rPr>
                <w:i/>
                <w:sz w:val="20"/>
                <w:szCs w:val="20"/>
              </w:rPr>
              <w:t>)</w:t>
            </w: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451EAF" w:rsidRPr="00D74A61" w:rsidRDefault="00451EAF" w:rsidP="00AC2A1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855ECB" w:rsidRDefault="00451EAF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="00855ECB" w:rsidRPr="00F969E6">
              <w:rPr>
                <w:sz w:val="16"/>
                <w:szCs w:val="16"/>
              </w:rPr>
              <w:t xml:space="preserve"> dni robocz</w:t>
            </w:r>
            <w:r w:rsidR="00855ECB">
              <w:rPr>
                <w:sz w:val="16"/>
                <w:szCs w:val="16"/>
              </w:rPr>
              <w:t xml:space="preserve">ych </w:t>
            </w:r>
          </w:p>
          <w:p w:rsidR="00855ECB" w:rsidRPr="00D12B82" w:rsidRDefault="00855ECB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(koszt ekspresowej realizacji zlecenia może podlegać </w:t>
            </w:r>
            <w:r w:rsidR="00451EAF">
              <w:rPr>
                <w:i/>
                <w:sz w:val="16"/>
                <w:szCs w:val="16"/>
              </w:rPr>
              <w:t xml:space="preserve">wyższej </w:t>
            </w:r>
            <w:r>
              <w:rPr>
                <w:i/>
                <w:sz w:val="16"/>
                <w:szCs w:val="16"/>
              </w:rPr>
              <w:t>cenie)</w:t>
            </w:r>
          </w:p>
        </w:tc>
        <w:tc>
          <w:tcPr>
            <w:tcW w:w="393" w:type="dxa"/>
            <w:gridSpan w:val="2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3024" w:type="dxa"/>
            <w:gridSpan w:val="6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161" w:type="dxa"/>
            <w:gridSpan w:val="3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91" w:type="dxa"/>
            <w:gridSpan w:val="7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2744" w:type="dxa"/>
            <w:gridSpan w:val="5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6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2744" w:type="dxa"/>
            <w:gridSpan w:val="5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</w:t>
            </w:r>
            <w:r w:rsidRPr="00CC37BF">
              <w:rPr>
                <w:sz w:val="18"/>
                <w:szCs w:val="18"/>
              </w:rPr>
              <w:t xml:space="preserve">a </w:t>
            </w:r>
            <w:r w:rsidR="00561895">
              <w:rPr>
                <w:sz w:val="18"/>
                <w:szCs w:val="18"/>
              </w:rPr>
              <w:t>zgodności wyników z wymaganiami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4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2744" w:type="dxa"/>
            <w:gridSpan w:val="5"/>
            <w:vAlign w:val="center"/>
          </w:tcPr>
          <w:p w:rsidR="00855ECB" w:rsidRPr="00E618C8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64323D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855ECB" w:rsidRPr="0064323D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Pr="00D53FD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83" w:type="dxa"/>
            <w:vAlign w:val="center"/>
          </w:tcPr>
          <w:p w:rsidR="00855ECB" w:rsidRPr="00D53FD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vAlign w:val="center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40" w:type="dxa"/>
            <w:vMerge w:val="restart"/>
            <w:vAlign w:val="center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475" w:type="dxa"/>
            <w:gridSpan w:val="2"/>
          </w:tcPr>
          <w:p w:rsidR="00855ECB" w:rsidRDefault="00855EC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855ECB" w:rsidRDefault="00855EC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4"/>
          </w:tcPr>
          <w:p w:rsidR="00855ECB" w:rsidRPr="00CA4567" w:rsidRDefault="00855EC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855ECB" w:rsidRPr="007356A7" w:rsidRDefault="00855ECB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855ECB" w:rsidRPr="007356A7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855ECB" w:rsidRPr="006455AA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55ECB" w:rsidRPr="007356A7" w:rsidRDefault="00855EC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</w:tcPr>
          <w:p w:rsidR="00855ECB" w:rsidRPr="007356A7" w:rsidRDefault="00855EC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855ECB" w:rsidRPr="007356A7" w:rsidRDefault="00855ECB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FA38B3">
        <w:trPr>
          <w:gridAfter w:val="1"/>
          <w:wAfter w:w="47" w:type="dxa"/>
          <w:trHeight w:val="177"/>
          <w:jc w:val="center"/>
        </w:trPr>
        <w:tc>
          <w:tcPr>
            <w:tcW w:w="10320" w:type="dxa"/>
            <w:gridSpan w:val="20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561895" w:rsidRDefault="00561895" w:rsidP="00AC2A1A">
            <w:pPr>
              <w:rPr>
                <w:b/>
                <w:sz w:val="20"/>
                <w:szCs w:val="20"/>
              </w:rPr>
            </w:pPr>
          </w:p>
          <w:p w:rsidR="00561895" w:rsidRDefault="00561895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697AF3">
        <w:trPr>
          <w:trHeight w:val="161"/>
          <w:jc w:val="center"/>
        </w:trPr>
        <w:tc>
          <w:tcPr>
            <w:tcW w:w="1720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0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49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6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6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D1065D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E0330A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="00FA38B3" w:rsidRPr="005B1255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6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E7203" w:rsidRDefault="00FA38B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5B1255">
              <w:rPr>
                <w:i/>
                <w:sz w:val="14"/>
                <w:szCs w:val="14"/>
              </w:rPr>
              <w:t>0</w:t>
            </w:r>
            <w:r>
              <w:rPr>
                <w:i/>
                <w:sz w:val="14"/>
                <w:szCs w:val="14"/>
              </w:rPr>
              <w:t>,10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25,0</w:t>
            </w:r>
            <w:r w:rsidRPr="005B1255">
              <w:rPr>
                <w:i/>
                <w:sz w:val="14"/>
                <w:szCs w:val="14"/>
              </w:rPr>
              <w:t>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</w:t>
            </w:r>
            <w:r w:rsidRPr="005B1255">
              <w:rPr>
                <w:i/>
                <w:sz w:val="14"/>
                <w:szCs w:val="14"/>
              </w:rPr>
              <w:t xml:space="preserve"> e</w:t>
            </w:r>
            <w:r>
              <w:rPr>
                <w:i/>
                <w:sz w:val="14"/>
                <w:szCs w:val="14"/>
              </w:rPr>
              <w:t>d. 1 z dnia 23.02.2015</w:t>
            </w:r>
            <w:r w:rsidRPr="005B1255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E7203" w:rsidRDefault="00FA38B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(40</w:t>
            </w:r>
            <w:r w:rsidRPr="005B1255">
              <w:rPr>
                <w:i/>
                <w:sz w:val="14"/>
                <w:szCs w:val="14"/>
              </w:rPr>
              <w:t>,0-</w:t>
            </w:r>
            <w:r>
              <w:rPr>
                <w:i/>
                <w:sz w:val="14"/>
                <w:szCs w:val="14"/>
              </w:rPr>
              <w:t>5</w:t>
            </w:r>
            <w:r w:rsidRPr="005B1255">
              <w:rPr>
                <w:i/>
                <w:sz w:val="14"/>
                <w:szCs w:val="14"/>
              </w:rPr>
              <w:t>00)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PB-11 </w:t>
            </w:r>
            <w:r w:rsidRPr="005B1255">
              <w:rPr>
                <w:i/>
                <w:sz w:val="14"/>
                <w:szCs w:val="14"/>
              </w:rPr>
              <w:t>e</w:t>
            </w:r>
            <w:r>
              <w:rPr>
                <w:i/>
                <w:sz w:val="14"/>
                <w:szCs w:val="14"/>
              </w:rPr>
              <w:t>d. 1 z dnia 23.02.2015</w:t>
            </w:r>
            <w:r w:rsidRPr="005B1255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330A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E0330A" w:rsidRPr="00BE38ED" w:rsidRDefault="00E0330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E0330A" w:rsidRPr="00BC3E11" w:rsidRDefault="00E0330A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40" w:type="dxa"/>
            <w:gridSpan w:val="4"/>
            <w:vAlign w:val="center"/>
          </w:tcPr>
          <w:p w:rsidR="00E0330A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(10,0-500)mg/l</w:t>
            </w:r>
          </w:p>
        </w:tc>
        <w:tc>
          <w:tcPr>
            <w:tcW w:w="2149" w:type="dxa"/>
            <w:gridSpan w:val="4"/>
            <w:vAlign w:val="center"/>
          </w:tcPr>
          <w:p w:rsidR="00E0330A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9280:2002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0330A" w:rsidRPr="00170954" w:rsidRDefault="00E0330A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0330A" w:rsidRPr="00170954" w:rsidRDefault="00E0330A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shd w:val="clear" w:color="auto" w:fill="auto"/>
            <w:vAlign w:val="center"/>
          </w:tcPr>
          <w:p w:rsidR="00E0330A" w:rsidRPr="00170954" w:rsidRDefault="00E0330A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44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221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</w:t>
            </w:r>
            <w:r>
              <w:rPr>
                <w:i/>
                <w:sz w:val="14"/>
                <w:szCs w:val="14"/>
              </w:rPr>
              <w:t>82/C-04576/08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033-32,8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</w:t>
            </w:r>
            <w:r>
              <w:rPr>
                <w:i/>
                <w:sz w:val="14"/>
                <w:szCs w:val="14"/>
              </w:rPr>
              <w:t>EN 26777:1999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9D1337" w:rsidRDefault="00FA38B3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40" w:type="dxa"/>
            <w:gridSpan w:val="4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06-3,86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D9296C" w:rsidRDefault="00FA38B3" w:rsidP="00FE0F33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D9296C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40" w:type="dxa"/>
            <w:gridSpan w:val="4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(0,10-5,0) mg/l</w:t>
            </w:r>
          </w:p>
        </w:tc>
        <w:tc>
          <w:tcPr>
            <w:tcW w:w="2149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PB-04 ed. 1 z dn. 24.02.2014 r.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7435F7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40" w:type="dxa"/>
            <w:gridSpan w:val="4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149" w:type="dxa"/>
            <w:gridSpan w:val="4"/>
            <w:vMerge/>
            <w:vAlign w:val="center"/>
          </w:tcPr>
          <w:p w:rsidR="00FA38B3" w:rsidRPr="007435F7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7435F7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7435F7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7435F7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7435F7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B491B" w:rsidRDefault="00FA38B3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(5-1000) mg/l CaCo</w:t>
            </w:r>
            <w:r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(10-3000) µS/cm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17AD0" w:rsidTr="00FF7D49">
        <w:trPr>
          <w:trHeight w:val="266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BC3E11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149" w:type="dxa"/>
            <w:gridSpan w:val="4"/>
            <w:vAlign w:val="center"/>
          </w:tcPr>
          <w:p w:rsidR="00FF7D49" w:rsidRPr="00FF7D49" w:rsidRDefault="00FF7D49" w:rsidP="00FF7D49">
            <w:pPr>
              <w:shd w:val="clear" w:color="auto" w:fill="FFFFFF"/>
              <w:outlineLvl w:val="0"/>
              <w:rPr>
                <w:rFonts w:eastAsia="Times New Roman" w:cs="Arial"/>
                <w:bCs/>
                <w:color w:val="0071B9"/>
                <w:kern w:val="36"/>
                <w:sz w:val="14"/>
                <w:szCs w:val="14"/>
                <w:lang w:eastAsia="pl-PL"/>
              </w:rPr>
            </w:pPr>
            <w:r w:rsidRPr="00FF7D49">
              <w:rPr>
                <w:rFonts w:eastAsia="Times New Roman" w:cs="Arial"/>
                <w:bCs/>
                <w:kern w:val="36"/>
                <w:sz w:val="14"/>
                <w:szCs w:val="14"/>
                <w:lang w:eastAsia="pl-PL"/>
              </w:rPr>
              <w:t>PN-EN ISO 7027-1:2016-09</w:t>
            </w:r>
          </w:p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E322B6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 xml:space="preserve">PN-EN ISO 7887:2012 </w:t>
            </w:r>
            <w:r w:rsidRPr="00D9296C">
              <w:rPr>
                <w:i/>
                <w:sz w:val="14"/>
                <w:szCs w:val="14"/>
                <w:lang w:val="en-US"/>
              </w:rPr>
              <w:t>metoda</w:t>
            </w:r>
            <w:r>
              <w:rPr>
                <w:i/>
                <w:sz w:val="14"/>
                <w:szCs w:val="14"/>
                <w:lang w:val="en-US"/>
              </w:rPr>
              <w:t xml:space="preserve"> C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317AD0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Smak</w:t>
            </w:r>
            <w:r w:rsidR="00E322B6">
              <w:rPr>
                <w:b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D9296C" w:rsidTr="00FA38B3">
        <w:trPr>
          <w:trHeight w:val="178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Zapach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8B491B" w:rsidRDefault="00FA38B3" w:rsidP="00FE0F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D9296C" w:rsidTr="00FA38B3">
        <w:trPr>
          <w:trHeight w:val="178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Bakterie grupy Coli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D9296C" w:rsidTr="00FA38B3">
        <w:trPr>
          <w:trHeight w:val="56"/>
          <w:jc w:val="center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FA38B3" w:rsidRDefault="00FA38B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49" w:type="dxa"/>
            <w:gridSpan w:val="4"/>
            <w:vMerge/>
            <w:vAlign w:val="center"/>
          </w:tcPr>
          <w:p w:rsidR="00FA38B3" w:rsidRPr="00F40AEA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D9296C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317AD0" w:rsidTr="00FA38B3">
        <w:trPr>
          <w:trHeight w:val="49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D9296C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Escherichia Coli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36424E" w:rsidTr="00E0330A">
        <w:trPr>
          <w:trHeight w:val="12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A38B3" w:rsidRPr="00E0330A" w:rsidRDefault="00E0330A" w:rsidP="00FE0F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Enterokoki 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FA38B3" w:rsidRPr="00F40AEA" w:rsidTr="00FA38B3">
        <w:trPr>
          <w:trHeight w:val="178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FA38B3" w:rsidRPr="00E322B6" w:rsidRDefault="00FA38B3" w:rsidP="00FE0F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Ogólna liczba bakterii w 22</w:t>
            </w:r>
            <w:r w:rsidRPr="0036424E">
              <w:rPr>
                <w:b/>
                <w:sz w:val="16"/>
                <w:szCs w:val="16"/>
                <w:vertAlign w:val="superscript"/>
              </w:rPr>
              <w:t>o</w:t>
            </w:r>
            <w:r w:rsidRPr="0036424E">
              <w:rPr>
                <w:b/>
                <w:sz w:val="16"/>
                <w:szCs w:val="16"/>
              </w:rPr>
              <w:t>C</w:t>
            </w:r>
            <w:r w:rsidR="00E322B6"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FA38B3" w:rsidRPr="008B491B" w:rsidRDefault="00FA38B3" w:rsidP="00FE0F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49" w:type="dxa"/>
            <w:gridSpan w:val="4"/>
            <w:vMerge w:val="restart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40AEA" w:rsidTr="00FA38B3">
        <w:trPr>
          <w:trHeight w:val="54"/>
          <w:jc w:val="center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FA38B3" w:rsidRPr="0036424E" w:rsidRDefault="00FA38B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149" w:type="dxa"/>
            <w:gridSpan w:val="4"/>
            <w:vMerge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40AEA" w:rsidTr="00FA38B3">
        <w:trPr>
          <w:trHeight w:val="54"/>
          <w:jc w:val="center"/>
        </w:trPr>
        <w:tc>
          <w:tcPr>
            <w:tcW w:w="1984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A38B3">
            <w:pPr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 xml:space="preserve"> w terenie*</w:t>
            </w:r>
          </w:p>
        </w:tc>
        <w:tc>
          <w:tcPr>
            <w:tcW w:w="1176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49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36424E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E0EE4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36424E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A38B3" w:rsidRPr="009D1337" w:rsidRDefault="00FA38B3" w:rsidP="00FE0F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176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FE0EE4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A38B3" w:rsidRPr="009D1337" w:rsidRDefault="00FA38B3" w:rsidP="00FE0F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76" w:type="dxa"/>
            <w:gridSpan w:val="3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(5,0-35)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  <w:vertAlign w:val="superscript"/>
              </w:rPr>
              <w:t>o</w:t>
            </w:r>
            <w:r>
              <w:rPr>
                <w:i/>
                <w:sz w:val="14"/>
                <w:szCs w:val="14"/>
              </w:rPr>
              <w:t>C</w:t>
            </w:r>
          </w:p>
        </w:tc>
        <w:tc>
          <w:tcPr>
            <w:tcW w:w="2149" w:type="dxa"/>
            <w:gridSpan w:val="4"/>
            <w:vAlign w:val="center"/>
          </w:tcPr>
          <w:p w:rsidR="00FA38B3" w:rsidRPr="009D1337" w:rsidRDefault="00FA38B3" w:rsidP="00FE0F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PN/C-04584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FE0EE4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E0330A" w:rsidRPr="00FE0EE4" w:rsidTr="00FA38B3">
        <w:trPr>
          <w:trHeight w:val="54"/>
          <w:jc w:val="center"/>
        </w:trPr>
        <w:tc>
          <w:tcPr>
            <w:tcW w:w="279" w:type="dxa"/>
            <w:shd w:val="clear" w:color="auto" w:fill="E7E6E6" w:themeFill="background2"/>
            <w:vAlign w:val="center"/>
          </w:tcPr>
          <w:p w:rsidR="00E0330A" w:rsidRPr="00FE0EE4" w:rsidRDefault="00E0330A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E0330A" w:rsidRPr="009D1337" w:rsidRDefault="00E0330A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176" w:type="dxa"/>
            <w:gridSpan w:val="3"/>
            <w:vAlign w:val="center"/>
          </w:tcPr>
          <w:p w:rsidR="00E0330A" w:rsidRPr="009D1337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( 0,05-5,0)mg/l</w:t>
            </w:r>
          </w:p>
        </w:tc>
        <w:tc>
          <w:tcPr>
            <w:tcW w:w="2149" w:type="dxa"/>
            <w:gridSpan w:val="4"/>
            <w:vAlign w:val="center"/>
          </w:tcPr>
          <w:p w:rsidR="00E0330A" w:rsidRPr="009D1337" w:rsidRDefault="00E0330A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PB-15 ed.1 z dnia 04.04.2016r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0330A" w:rsidRPr="00FE0EE4" w:rsidRDefault="00E0330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E0330A" w:rsidRPr="00FE0EE4" w:rsidRDefault="00E0330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E0330A" w:rsidRPr="00FE0EE4" w:rsidRDefault="00E0330A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54"/>
          <w:jc w:val="center"/>
        </w:trPr>
        <w:tc>
          <w:tcPr>
            <w:tcW w:w="279" w:type="dxa"/>
            <w:vMerge w:val="restart"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0" w:type="dxa"/>
            <w:gridSpan w:val="10"/>
            <w:vMerge w:val="restart"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Pobieranie próbek do badań chemicznych, fizycznych i mikrobiologicznych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FA38B3">
        <w:trPr>
          <w:trHeight w:val="54"/>
          <w:jc w:val="center"/>
        </w:trPr>
        <w:tc>
          <w:tcPr>
            <w:tcW w:w="279" w:type="dxa"/>
            <w:vMerge/>
            <w:shd w:val="clear" w:color="auto" w:fill="E7E6E6" w:themeFill="background2"/>
            <w:vAlign w:val="center"/>
          </w:tcPr>
          <w:p w:rsidR="00FA38B3" w:rsidRPr="00FE0EE4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0" w:type="dxa"/>
            <w:gridSpan w:val="10"/>
            <w:vMerge/>
            <w:vAlign w:val="center"/>
          </w:tcPr>
          <w:p w:rsidR="00FA38B3" w:rsidRDefault="00FA38B3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6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</w:tr>
      <w:tr w:rsidR="00FA38B3" w:rsidRPr="00317AD0" w:rsidTr="00D9296C">
        <w:trPr>
          <w:trHeight w:val="167"/>
          <w:jc w:val="center"/>
        </w:trPr>
        <w:tc>
          <w:tcPr>
            <w:tcW w:w="10367" w:type="dxa"/>
            <w:gridSpan w:val="21"/>
            <w:shd w:val="clear" w:color="auto" w:fill="DEEAF6" w:themeFill="accent1" w:themeFillTint="33"/>
            <w:vAlign w:val="center"/>
          </w:tcPr>
          <w:p w:rsidR="00FA38B3" w:rsidRDefault="00FA38B3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UWAGI DO PRÓBEK</w:t>
            </w:r>
          </w:p>
        </w:tc>
      </w:tr>
      <w:tr w:rsidR="00FA38B3" w:rsidRPr="00317AD0" w:rsidTr="00D9296C">
        <w:trPr>
          <w:trHeight w:val="456"/>
          <w:jc w:val="center"/>
        </w:trPr>
        <w:tc>
          <w:tcPr>
            <w:tcW w:w="10367" w:type="dxa"/>
            <w:gridSpan w:val="21"/>
          </w:tcPr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  <w:p w:rsidR="00FA38B3" w:rsidRDefault="00FA38B3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E322B6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E0330A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EC6C17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E322B6" w:rsidRPr="001775B8" w:rsidRDefault="00E322B6" w:rsidP="00E322B6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E322B6" w:rsidRPr="001775B8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E322B6" w:rsidRPr="001775B8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E0330A" w:rsidRPr="001775B8" w:rsidRDefault="00E0330A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Klient ma prawo do złożenia skargi.</w:t>
      </w:r>
    </w:p>
    <w:p w:rsidR="00E322B6" w:rsidRPr="004576DF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E322B6" w:rsidRDefault="00E322B6" w:rsidP="00E322B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1A4029" w:rsidRPr="009D1B36" w:rsidRDefault="001A4029" w:rsidP="001A4029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 w:rsidRPr="009D1B36">
        <w:rPr>
          <w:sz w:val="16"/>
          <w:szCs w:val="16"/>
        </w:rPr>
        <w:t>Ocena zgodność wyników z wymaganiami jest oparta na zasadzie” prostej akceptacji tj. podzielonego ryzyka”.  Kli</w:t>
      </w:r>
      <w:r w:rsidR="008A076E">
        <w:rPr>
          <w:sz w:val="16"/>
          <w:szCs w:val="16"/>
        </w:rPr>
        <w:t xml:space="preserve">ent </w:t>
      </w:r>
      <w:r w:rsidRPr="009D1B36">
        <w:rPr>
          <w:sz w:val="16"/>
          <w:szCs w:val="16"/>
        </w:rPr>
        <w:t xml:space="preserve"> zgadza się zaakceptować jako spełniający wymagania wynik, którego wartości mieszczą się w przedziale tolerancji, ryzyko błędnej akceptacji wynosi do 50% w przypadku wyników zbliżonych do granicy tolerancji </w:t>
      </w:r>
      <w:r w:rsidR="008A076E">
        <w:rPr>
          <w:sz w:val="16"/>
          <w:szCs w:val="16"/>
        </w:rPr>
        <w:t>i</w:t>
      </w:r>
      <w:r w:rsidRPr="009D1B36">
        <w:rPr>
          <w:sz w:val="16"/>
          <w:szCs w:val="16"/>
        </w:rPr>
        <w:t xml:space="preserve"> jest rozpatrywane tam gdzie to zasadne. Klie</w:t>
      </w:r>
      <w:r w:rsidR="008A076E">
        <w:rPr>
          <w:sz w:val="16"/>
          <w:szCs w:val="16"/>
        </w:rPr>
        <w:t xml:space="preserve">nt </w:t>
      </w:r>
      <w:bookmarkStart w:id="0" w:name="_GoBack"/>
      <w:bookmarkEnd w:id="0"/>
      <w:r w:rsidRPr="009D1B36">
        <w:rPr>
          <w:sz w:val="16"/>
          <w:szCs w:val="16"/>
        </w:rPr>
        <w:t xml:space="preserve"> 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8C7E94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8C7E94">
        <w:trPr>
          <w:trHeight w:val="194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8C7E94" w:rsidRPr="00317AD0" w:rsidTr="008C7E94">
        <w:trPr>
          <w:trHeight w:val="226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C7E94" w:rsidRPr="004F6896" w:rsidRDefault="008C7E94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7"/>
        </w:trPr>
        <w:tc>
          <w:tcPr>
            <w:tcW w:w="2376" w:type="dxa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vMerge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561895">
            <w:pPr>
              <w:rPr>
                <w:b/>
                <w:sz w:val="18"/>
                <w:szCs w:val="18"/>
              </w:rPr>
            </w:pPr>
          </w:p>
        </w:tc>
      </w:tr>
    </w:tbl>
    <w:p w:rsidR="0008211F" w:rsidRPr="00B009E6" w:rsidRDefault="0008211F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E0330A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E9FC8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DA" w:rsidRDefault="00BC4FDA" w:rsidP="005C029C">
      <w:pPr>
        <w:spacing w:after="0" w:line="240" w:lineRule="auto"/>
      </w:pPr>
      <w:r>
        <w:separator/>
      </w:r>
    </w:p>
  </w:endnote>
  <w:endnote w:type="continuationSeparator" w:id="0">
    <w:p w:rsidR="00BC4FDA" w:rsidRDefault="00BC4FDA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:rsidRPr="00E322B6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076E" w:rsidRPr="008A076E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E322B6" w:rsidRDefault="00E322B6" w:rsidP="00E322B6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</w:t>
          </w:r>
          <w:r w:rsidRPr="00E322B6">
            <w:rPr>
              <w:i/>
              <w:sz w:val="16"/>
              <w:szCs w:val="16"/>
            </w:rPr>
            <w:t>tel. 67</w:t>
          </w:r>
          <w:r>
            <w:rPr>
              <w:i/>
              <w:sz w:val="16"/>
              <w:szCs w:val="16"/>
            </w:rPr>
            <w:t> 342 77 46</w:t>
          </w:r>
          <w:r w:rsidRPr="00E322B6"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Pr="00E322B6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DA" w:rsidRDefault="00BC4FDA" w:rsidP="005C029C">
      <w:pPr>
        <w:spacing w:after="0" w:line="240" w:lineRule="auto"/>
      </w:pPr>
      <w:r>
        <w:separator/>
      </w:r>
    </w:p>
  </w:footnote>
  <w:footnote w:type="continuationSeparator" w:id="0">
    <w:p w:rsidR="00BC4FDA" w:rsidRDefault="00BC4FDA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E322B6" w:rsidRDefault="005C029C" w:rsidP="00E322B6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7018ECBE" wp14:editId="073F32D5">
          <wp:extent cx="1239206" cy="651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694" cy="68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22B6">
      <w:rPr>
        <w:sz w:val="16"/>
        <w:szCs w:val="16"/>
      </w:rPr>
      <w:t xml:space="preserve">                                                                                                             Fo</w:t>
    </w:r>
    <w:r w:rsidRPr="005C029C">
      <w:rPr>
        <w:sz w:val="16"/>
        <w:szCs w:val="16"/>
      </w:rPr>
      <w:t xml:space="preserve">rmularz nr </w:t>
    </w:r>
    <w:r w:rsidR="00F10417">
      <w:rPr>
        <w:sz w:val="16"/>
        <w:szCs w:val="16"/>
      </w:rPr>
      <w:t>F01.5</w:t>
    </w:r>
    <w:r w:rsidR="00561895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174F29">
      <w:rPr>
        <w:sz w:val="16"/>
        <w:szCs w:val="16"/>
      </w:rPr>
      <w:t xml:space="preserve">Obowiązuje od dnia </w:t>
    </w:r>
    <w:r w:rsidR="00561895">
      <w:rPr>
        <w:sz w:val="16"/>
        <w:szCs w:val="16"/>
      </w:rPr>
      <w:t>01.06.2019</w:t>
    </w:r>
    <w:r w:rsidR="00E322B6">
      <w:rPr>
        <w:sz w:val="16"/>
        <w:szCs w:val="16"/>
      </w:rPr>
      <w:t xml:space="preserve"> r.</w:t>
    </w:r>
  </w:p>
  <w:p w:rsidR="00E41134" w:rsidRDefault="00E41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643B2"/>
    <w:rsid w:val="0008211F"/>
    <w:rsid w:val="000928FD"/>
    <w:rsid w:val="000952F4"/>
    <w:rsid w:val="000B1AF8"/>
    <w:rsid w:val="000B35C5"/>
    <w:rsid w:val="001010F0"/>
    <w:rsid w:val="00145B70"/>
    <w:rsid w:val="00174F29"/>
    <w:rsid w:val="001A4029"/>
    <w:rsid w:val="001D315D"/>
    <w:rsid w:val="001E6B53"/>
    <w:rsid w:val="00227D3C"/>
    <w:rsid w:val="00231452"/>
    <w:rsid w:val="0028186F"/>
    <w:rsid w:val="002955DD"/>
    <w:rsid w:val="002A05F1"/>
    <w:rsid w:val="002D39FE"/>
    <w:rsid w:val="002F2A74"/>
    <w:rsid w:val="00317AD0"/>
    <w:rsid w:val="00332E73"/>
    <w:rsid w:val="00353F9B"/>
    <w:rsid w:val="0036424E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4444A"/>
    <w:rsid w:val="00561895"/>
    <w:rsid w:val="00587D78"/>
    <w:rsid w:val="005A323C"/>
    <w:rsid w:val="005C029C"/>
    <w:rsid w:val="005C6DCC"/>
    <w:rsid w:val="005D3CB9"/>
    <w:rsid w:val="00612E1B"/>
    <w:rsid w:val="006132E6"/>
    <w:rsid w:val="00625D3E"/>
    <w:rsid w:val="00687B17"/>
    <w:rsid w:val="006B458C"/>
    <w:rsid w:val="007119AC"/>
    <w:rsid w:val="007243A0"/>
    <w:rsid w:val="00753CB2"/>
    <w:rsid w:val="007A3B70"/>
    <w:rsid w:val="007D3160"/>
    <w:rsid w:val="007F3274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A076E"/>
    <w:rsid w:val="008B3CCD"/>
    <w:rsid w:val="008C7E94"/>
    <w:rsid w:val="009623B2"/>
    <w:rsid w:val="009731E4"/>
    <w:rsid w:val="00993BA9"/>
    <w:rsid w:val="009A04BE"/>
    <w:rsid w:val="009C02A4"/>
    <w:rsid w:val="009F76E3"/>
    <w:rsid w:val="00A03958"/>
    <w:rsid w:val="00A30CF5"/>
    <w:rsid w:val="00A35993"/>
    <w:rsid w:val="00A60DAB"/>
    <w:rsid w:val="00A67085"/>
    <w:rsid w:val="00A72742"/>
    <w:rsid w:val="00B00C71"/>
    <w:rsid w:val="00B17622"/>
    <w:rsid w:val="00B90F7E"/>
    <w:rsid w:val="00BB7EF2"/>
    <w:rsid w:val="00BC4FDA"/>
    <w:rsid w:val="00BF0A73"/>
    <w:rsid w:val="00C05C2D"/>
    <w:rsid w:val="00C5176E"/>
    <w:rsid w:val="00C54279"/>
    <w:rsid w:val="00C80A7D"/>
    <w:rsid w:val="00CC07BB"/>
    <w:rsid w:val="00CC1EE3"/>
    <w:rsid w:val="00CC37BF"/>
    <w:rsid w:val="00CC3C72"/>
    <w:rsid w:val="00CD41DB"/>
    <w:rsid w:val="00CE5A47"/>
    <w:rsid w:val="00D203F1"/>
    <w:rsid w:val="00D27A0B"/>
    <w:rsid w:val="00D74A61"/>
    <w:rsid w:val="00D9296C"/>
    <w:rsid w:val="00D94B98"/>
    <w:rsid w:val="00DE1CC9"/>
    <w:rsid w:val="00DE5D35"/>
    <w:rsid w:val="00E001E7"/>
    <w:rsid w:val="00E0330A"/>
    <w:rsid w:val="00E07059"/>
    <w:rsid w:val="00E12E5F"/>
    <w:rsid w:val="00E15649"/>
    <w:rsid w:val="00E230AA"/>
    <w:rsid w:val="00E322B6"/>
    <w:rsid w:val="00E41134"/>
    <w:rsid w:val="00E57792"/>
    <w:rsid w:val="00E719FC"/>
    <w:rsid w:val="00EA0917"/>
    <w:rsid w:val="00EB5A22"/>
    <w:rsid w:val="00F10417"/>
    <w:rsid w:val="00F17955"/>
    <w:rsid w:val="00F21C6E"/>
    <w:rsid w:val="00F56351"/>
    <w:rsid w:val="00F616D5"/>
    <w:rsid w:val="00F969E6"/>
    <w:rsid w:val="00FA3837"/>
    <w:rsid w:val="00FA38B3"/>
    <w:rsid w:val="00FD34A7"/>
    <w:rsid w:val="00FE7E1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8451-4256-4304-8F31-9652E6A2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5</cp:revision>
  <cp:lastPrinted>2017-02-28T12:44:00Z</cp:lastPrinted>
  <dcterms:created xsi:type="dcterms:W3CDTF">2018-01-25T10:07:00Z</dcterms:created>
  <dcterms:modified xsi:type="dcterms:W3CDTF">2019-06-03T07:39:00Z</dcterms:modified>
</cp:coreProperties>
</file>